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119" w:rsidRPr="00543F6E" w:rsidRDefault="00BF6119" w:rsidP="00543F6E">
      <w:pPr>
        <w:jc w:val="center"/>
        <w:rPr>
          <w:b/>
          <w:sz w:val="28"/>
          <w:szCs w:val="28"/>
          <w:lang w:val="fr-CH"/>
        </w:rPr>
      </w:pPr>
      <w:r w:rsidRPr="00543F6E">
        <w:rPr>
          <w:b/>
          <w:sz w:val="28"/>
          <w:szCs w:val="28"/>
          <w:lang w:val="fr-CH"/>
        </w:rPr>
        <w:t>S T A T U T S</w:t>
      </w:r>
    </w:p>
    <w:p w:rsidR="00BF6119" w:rsidRPr="00543F6E" w:rsidRDefault="00BF6119" w:rsidP="00543F6E">
      <w:pPr>
        <w:jc w:val="center"/>
        <w:rPr>
          <w:b/>
          <w:sz w:val="28"/>
          <w:szCs w:val="28"/>
          <w:lang w:val="fr-CH"/>
        </w:rPr>
      </w:pPr>
    </w:p>
    <w:p w:rsidR="00BF6119" w:rsidRPr="00543F6E" w:rsidRDefault="00BF6119" w:rsidP="00543F6E">
      <w:pPr>
        <w:jc w:val="center"/>
        <w:rPr>
          <w:b/>
          <w:sz w:val="28"/>
          <w:szCs w:val="28"/>
          <w:lang w:val="fr-CH"/>
        </w:rPr>
      </w:pPr>
      <w:proofErr w:type="gramStart"/>
      <w:r w:rsidRPr="00543F6E">
        <w:rPr>
          <w:b/>
          <w:sz w:val="28"/>
          <w:szCs w:val="28"/>
          <w:lang w:val="fr-CH"/>
        </w:rPr>
        <w:t>du</w:t>
      </w:r>
      <w:proofErr w:type="gramEnd"/>
    </w:p>
    <w:p w:rsidR="00BF6119" w:rsidRPr="00543F6E" w:rsidRDefault="00BF6119" w:rsidP="00543F6E">
      <w:pPr>
        <w:jc w:val="center"/>
        <w:rPr>
          <w:b/>
          <w:sz w:val="28"/>
          <w:szCs w:val="28"/>
          <w:lang w:val="fr-CH"/>
        </w:rPr>
      </w:pPr>
    </w:p>
    <w:p w:rsidR="00BF6119" w:rsidRPr="00543F6E" w:rsidRDefault="00BF6119" w:rsidP="00543F6E">
      <w:pPr>
        <w:jc w:val="center"/>
        <w:rPr>
          <w:b/>
          <w:sz w:val="28"/>
          <w:szCs w:val="28"/>
          <w:lang w:val="fr-CH"/>
        </w:rPr>
      </w:pPr>
      <w:proofErr w:type="gramStart"/>
      <w:r w:rsidRPr="00543F6E">
        <w:rPr>
          <w:b/>
          <w:sz w:val="28"/>
          <w:szCs w:val="28"/>
          <w:lang w:val="fr-CH"/>
        </w:rPr>
        <w:t>syndicat</w:t>
      </w:r>
      <w:proofErr w:type="gramEnd"/>
      <w:r w:rsidRPr="00543F6E">
        <w:rPr>
          <w:b/>
          <w:sz w:val="28"/>
          <w:szCs w:val="28"/>
          <w:lang w:val="fr-CH"/>
        </w:rPr>
        <w:t xml:space="preserve"> de r</w:t>
      </w:r>
      <w:r w:rsidR="00997A0C">
        <w:rPr>
          <w:b/>
          <w:sz w:val="28"/>
          <w:szCs w:val="28"/>
          <w:lang w:val="fr-CH"/>
        </w:rPr>
        <w:t>emaniement de terrains à bâtir «</w:t>
      </w:r>
      <w:r w:rsidR="006A7E02">
        <w:rPr>
          <w:b/>
          <w:sz w:val="28"/>
          <w:szCs w:val="28"/>
          <w:lang w:val="fr-CH"/>
        </w:rPr>
        <w:t>Champ du Marais</w:t>
      </w:r>
      <w:r w:rsidR="00997A0C">
        <w:rPr>
          <w:b/>
          <w:sz w:val="28"/>
          <w:szCs w:val="28"/>
          <w:lang w:val="fr-CH"/>
        </w:rPr>
        <w:t>»</w:t>
      </w:r>
    </w:p>
    <w:p w:rsidR="00BF6119" w:rsidRPr="00543F6E" w:rsidRDefault="00BF6119" w:rsidP="00543F6E">
      <w:pPr>
        <w:jc w:val="center"/>
        <w:rPr>
          <w:b/>
          <w:sz w:val="28"/>
          <w:szCs w:val="28"/>
          <w:lang w:val="fr-CH"/>
        </w:rPr>
      </w:pPr>
      <w:r w:rsidRPr="00543F6E">
        <w:rPr>
          <w:b/>
          <w:sz w:val="28"/>
          <w:szCs w:val="28"/>
          <w:lang w:val="fr-CH"/>
        </w:rPr>
        <w:t xml:space="preserve">dans la commune de </w:t>
      </w:r>
      <w:r w:rsidR="006A7E02">
        <w:rPr>
          <w:b/>
          <w:sz w:val="28"/>
          <w:szCs w:val="28"/>
          <w:lang w:val="fr-CH"/>
        </w:rPr>
        <w:t>Tramelan</w:t>
      </w:r>
    </w:p>
    <w:p w:rsidR="00BF6119" w:rsidRPr="00BF6119" w:rsidRDefault="00BF6119" w:rsidP="00BF6119">
      <w:pPr>
        <w:rPr>
          <w:lang w:val="fr-CH"/>
        </w:rPr>
      </w:pPr>
    </w:p>
    <w:p w:rsidR="00BF6119" w:rsidRDefault="00BF6119" w:rsidP="00BF6119">
      <w:pPr>
        <w:rPr>
          <w:lang w:val="fr-CH"/>
        </w:rPr>
      </w:pPr>
    </w:p>
    <w:p w:rsidR="00543F6E" w:rsidRPr="00BF6119" w:rsidRDefault="00543F6E" w:rsidP="00BF6119">
      <w:pPr>
        <w:rPr>
          <w:lang w:val="fr-CH"/>
        </w:rPr>
      </w:pPr>
    </w:p>
    <w:p w:rsidR="00BF6119" w:rsidRPr="00543F6E" w:rsidRDefault="002A4D39" w:rsidP="00C1196C">
      <w:pPr>
        <w:pStyle w:val="berschrift1"/>
        <w:numPr>
          <w:ilvl w:val="0"/>
          <w:numId w:val="5"/>
        </w:numPr>
        <w:spacing w:before="240"/>
        <w:ind w:left="1134" w:firstLine="0"/>
        <w:contextualSpacing w:val="0"/>
        <w:rPr>
          <w:sz w:val="24"/>
          <w:szCs w:val="24"/>
          <w:lang w:val="fr-CH"/>
        </w:rPr>
      </w:pPr>
      <w:r>
        <w:rPr>
          <w:sz w:val="24"/>
          <w:szCs w:val="24"/>
          <w:lang w:val="fr-CH"/>
        </w:rPr>
        <w:tab/>
      </w:r>
      <w:r w:rsidR="00BF6119" w:rsidRPr="00543F6E">
        <w:rPr>
          <w:sz w:val="24"/>
          <w:szCs w:val="24"/>
          <w:lang w:val="fr-CH"/>
        </w:rPr>
        <w:t>NOM, SIÈGE ET BUT DU SYNDICAT</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1</w:t>
      </w:r>
      <w:r w:rsidRPr="00BF6119">
        <w:rPr>
          <w:lang w:val="fr-CH"/>
        </w:rPr>
        <w:tab/>
        <w:t>Nom, siège</w:t>
      </w:r>
    </w:p>
    <w:p w:rsidR="00BF6119" w:rsidRPr="00BF6119" w:rsidRDefault="00BF6119" w:rsidP="008C00F2">
      <w:pPr>
        <w:ind w:left="1134"/>
        <w:rPr>
          <w:lang w:val="fr-CH"/>
        </w:rPr>
      </w:pPr>
      <w:r w:rsidRPr="00BF6119">
        <w:rPr>
          <w:lang w:val="fr-CH"/>
        </w:rPr>
        <w:t>Sous le nom de syndicat de remaniement de terrains à bâtir</w:t>
      </w:r>
      <w:proofErr w:type="gramStart"/>
      <w:r w:rsidRPr="00BF6119">
        <w:rPr>
          <w:lang w:val="fr-CH"/>
        </w:rPr>
        <w:t xml:space="preserve"> </w:t>
      </w:r>
      <w:r w:rsidR="00997A0C">
        <w:rPr>
          <w:lang w:val="fr-CH"/>
        </w:rPr>
        <w:t>«</w:t>
      </w:r>
      <w:bookmarkStart w:id="0" w:name="_GoBack"/>
      <w:r w:rsidR="00BB0112">
        <w:rPr>
          <w:lang w:val="fr-CH"/>
        </w:rPr>
        <w:t>Champ</w:t>
      </w:r>
      <w:proofErr w:type="gramEnd"/>
      <w:r w:rsidR="00BB0112">
        <w:rPr>
          <w:lang w:val="fr-CH"/>
        </w:rPr>
        <w:t xml:space="preserve"> du Marais</w:t>
      </w:r>
      <w:bookmarkEnd w:id="0"/>
      <w:r w:rsidR="00997A0C">
        <w:rPr>
          <w:lang w:val="fr-CH"/>
        </w:rPr>
        <w:t>»</w:t>
      </w:r>
      <w:r w:rsidRPr="00BF6119">
        <w:rPr>
          <w:lang w:val="fr-CH"/>
        </w:rPr>
        <w:t xml:space="preserve"> existe un syndicat selon l’art. 829 CO, art. 20LI/CCS, art. 122 LC et art. 19 à 36 DRTB avec siège à </w:t>
      </w:r>
      <w:r w:rsidR="006A7E02">
        <w:rPr>
          <w:lang w:val="fr-CH"/>
        </w:rPr>
        <w:t>Tramelan</w:t>
      </w:r>
      <w:r w:rsidRPr="00BF6119">
        <w:rPr>
          <w:lang w:val="fr-CH"/>
        </w:rPr>
        <w:t>.</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2</w:t>
      </w:r>
      <w:r w:rsidRPr="00BF6119">
        <w:rPr>
          <w:lang w:val="fr-CH"/>
        </w:rPr>
        <w:tab/>
        <w:t>But</w:t>
      </w:r>
    </w:p>
    <w:p w:rsidR="00BF6119" w:rsidRPr="00BF6119" w:rsidRDefault="00BF6119" w:rsidP="008C00F2">
      <w:pPr>
        <w:ind w:left="1134"/>
        <w:rPr>
          <w:lang w:val="fr-CH"/>
        </w:rPr>
      </w:pPr>
      <w:r w:rsidRPr="00BF6119">
        <w:rPr>
          <w:lang w:val="fr-CH"/>
        </w:rPr>
        <w:t xml:space="preserve">Le syndicat a pour but d’effectuer une nouvelle répartition des biens-fonds </w:t>
      </w:r>
      <w:r w:rsidR="00697C1F" w:rsidRPr="00BF6119">
        <w:rPr>
          <w:lang w:val="fr-CH"/>
        </w:rPr>
        <w:t>participants</w:t>
      </w:r>
      <w:r w:rsidRPr="00BF6119">
        <w:rPr>
          <w:lang w:val="fr-CH"/>
        </w:rPr>
        <w:t xml:space="preserve"> ainsi qu’une redistribution de la propriété et des autres droits réels pour</w:t>
      </w:r>
      <w:r w:rsidR="00997A0C">
        <w:rPr>
          <w:lang w:val="fr-CH"/>
        </w:rPr>
        <w:t xml:space="preserve"> la réalisation du lotissement</w:t>
      </w:r>
      <w:proofErr w:type="gramStart"/>
      <w:r w:rsidR="00997A0C">
        <w:rPr>
          <w:lang w:val="fr-CH"/>
        </w:rPr>
        <w:t xml:space="preserve"> «</w:t>
      </w:r>
      <w:r w:rsidR="00BB0112">
        <w:rPr>
          <w:lang w:val="fr-CH"/>
        </w:rPr>
        <w:t>Champ</w:t>
      </w:r>
      <w:proofErr w:type="gramEnd"/>
      <w:r w:rsidR="00BB0112">
        <w:rPr>
          <w:lang w:val="fr-CH"/>
        </w:rPr>
        <w:t xml:space="preserve"> du Marais</w:t>
      </w:r>
      <w:r w:rsidR="00997A0C">
        <w:rPr>
          <w:lang w:val="fr-CH"/>
        </w:rPr>
        <w:t>»</w:t>
      </w:r>
      <w:r w:rsidRPr="00BF6119">
        <w:rPr>
          <w:lang w:val="fr-CH"/>
        </w:rPr>
        <w:t>.</w:t>
      </w:r>
    </w:p>
    <w:p w:rsidR="00BF6119" w:rsidRPr="008C00F2" w:rsidRDefault="00BF6119" w:rsidP="008C00F2">
      <w:pPr>
        <w:ind w:left="1134"/>
        <w:rPr>
          <w:i/>
          <w:sz w:val="18"/>
          <w:szCs w:val="18"/>
          <w:lang w:val="fr-CH"/>
        </w:rPr>
      </w:pPr>
    </w:p>
    <w:p w:rsidR="00BF6119" w:rsidRPr="008C00F2" w:rsidRDefault="00BF6119" w:rsidP="008C00F2">
      <w:pPr>
        <w:ind w:left="1134"/>
        <w:rPr>
          <w:i/>
          <w:sz w:val="18"/>
          <w:szCs w:val="18"/>
          <w:lang w:val="fr-CH"/>
        </w:rPr>
      </w:pPr>
      <w:r w:rsidRPr="008C00F2">
        <w:rPr>
          <w:i/>
          <w:sz w:val="18"/>
          <w:szCs w:val="18"/>
          <w:lang w:val="fr-CH"/>
        </w:rPr>
        <w:t>Le syndicat peut avoir d’autres buts:</w:t>
      </w:r>
    </w:p>
    <w:p w:rsidR="00BF6119" w:rsidRPr="008C00F2" w:rsidRDefault="00BF6119" w:rsidP="008C00F2">
      <w:pPr>
        <w:pStyle w:val="Listenabsatz"/>
        <w:numPr>
          <w:ilvl w:val="0"/>
          <w:numId w:val="7"/>
        </w:numPr>
        <w:ind w:left="1418" w:hanging="284"/>
        <w:rPr>
          <w:i/>
          <w:sz w:val="18"/>
          <w:szCs w:val="18"/>
          <w:lang w:val="fr-CH"/>
        </w:rPr>
      </w:pPr>
      <w:proofErr w:type="gramStart"/>
      <w:r w:rsidRPr="008C00F2">
        <w:rPr>
          <w:i/>
          <w:sz w:val="18"/>
          <w:szCs w:val="18"/>
          <w:lang w:val="fr-CH"/>
        </w:rPr>
        <w:t>rénovation</w:t>
      </w:r>
      <w:proofErr w:type="gramEnd"/>
      <w:r w:rsidRPr="008C00F2">
        <w:rPr>
          <w:i/>
          <w:sz w:val="18"/>
          <w:szCs w:val="18"/>
          <w:lang w:val="fr-CH"/>
        </w:rPr>
        <w:t xml:space="preserve"> de vieilles villes ou de quartiers</w:t>
      </w:r>
    </w:p>
    <w:p w:rsidR="00BF6119" w:rsidRPr="008C00F2" w:rsidRDefault="00BF6119" w:rsidP="008C00F2">
      <w:pPr>
        <w:pStyle w:val="Listenabsatz"/>
        <w:numPr>
          <w:ilvl w:val="0"/>
          <w:numId w:val="7"/>
        </w:numPr>
        <w:ind w:left="1418" w:hanging="284"/>
        <w:rPr>
          <w:i/>
          <w:sz w:val="18"/>
          <w:szCs w:val="18"/>
          <w:lang w:val="fr-CH"/>
        </w:rPr>
      </w:pPr>
      <w:proofErr w:type="gramStart"/>
      <w:r w:rsidRPr="008C00F2">
        <w:rPr>
          <w:i/>
          <w:sz w:val="18"/>
          <w:szCs w:val="18"/>
          <w:lang w:val="fr-CH"/>
        </w:rPr>
        <w:t>acquisition</w:t>
      </w:r>
      <w:proofErr w:type="gramEnd"/>
      <w:r w:rsidRPr="008C00F2">
        <w:rPr>
          <w:i/>
          <w:sz w:val="18"/>
          <w:szCs w:val="18"/>
          <w:lang w:val="fr-CH"/>
        </w:rPr>
        <w:t xml:space="preserve"> de terrains lors de constructions de routes</w:t>
      </w:r>
    </w:p>
    <w:p w:rsidR="00BF6119" w:rsidRPr="00BF6119" w:rsidRDefault="00BF6119" w:rsidP="008C00F2">
      <w:pPr>
        <w:ind w:left="1134"/>
        <w:rPr>
          <w:lang w:val="fr-CH"/>
        </w:rPr>
      </w:pPr>
    </w:p>
    <w:p w:rsidR="00BF6119" w:rsidRPr="00BF6119" w:rsidRDefault="00BF6119" w:rsidP="008C00F2">
      <w:pPr>
        <w:ind w:left="1134"/>
        <w:rPr>
          <w:lang w:val="fr-CH"/>
        </w:rPr>
      </w:pPr>
    </w:p>
    <w:p w:rsidR="00BF6119" w:rsidRPr="002A4D39" w:rsidRDefault="002A4D39" w:rsidP="00C1196C">
      <w:pPr>
        <w:pStyle w:val="berschrift1"/>
        <w:numPr>
          <w:ilvl w:val="0"/>
          <w:numId w:val="5"/>
        </w:numPr>
        <w:spacing w:before="240"/>
        <w:ind w:left="1134" w:firstLine="0"/>
        <w:contextualSpacing w:val="0"/>
        <w:rPr>
          <w:sz w:val="24"/>
          <w:szCs w:val="24"/>
          <w:lang w:val="fr-CH"/>
        </w:rPr>
      </w:pPr>
      <w:r>
        <w:rPr>
          <w:sz w:val="24"/>
          <w:szCs w:val="24"/>
          <w:lang w:val="fr-CH"/>
        </w:rPr>
        <w:tab/>
      </w:r>
      <w:r w:rsidR="00BF6119" w:rsidRPr="002A4D39">
        <w:rPr>
          <w:sz w:val="24"/>
          <w:szCs w:val="24"/>
          <w:lang w:val="fr-CH"/>
        </w:rPr>
        <w:t>DROITS ET DEVOIRS DES MEMBRES</w:t>
      </w:r>
    </w:p>
    <w:p w:rsidR="00BF6119" w:rsidRPr="002A4D39" w:rsidRDefault="00BF6119" w:rsidP="008C00F2">
      <w:pPr>
        <w:pStyle w:val="berschrift1"/>
        <w:numPr>
          <w:ilvl w:val="0"/>
          <w:numId w:val="0"/>
        </w:numPr>
        <w:spacing w:before="240" w:after="120" w:line="240" w:lineRule="auto"/>
        <w:ind w:left="1134"/>
        <w:contextualSpacing w:val="0"/>
        <w:rPr>
          <w:sz w:val="24"/>
          <w:szCs w:val="24"/>
          <w:lang w:val="fr-CH"/>
        </w:rPr>
      </w:pPr>
      <w:r w:rsidRPr="002A4D39">
        <w:rPr>
          <w:sz w:val="24"/>
          <w:szCs w:val="24"/>
          <w:lang w:val="fr-CH"/>
        </w:rPr>
        <w:t>1. Qualité de membre</w:t>
      </w:r>
    </w:p>
    <w:p w:rsidR="00BF6119" w:rsidRPr="00BF6119" w:rsidRDefault="00BF6119" w:rsidP="008C00F2">
      <w:pPr>
        <w:pStyle w:val="berschrift2"/>
        <w:numPr>
          <w:ilvl w:val="0"/>
          <w:numId w:val="0"/>
        </w:numPr>
        <w:spacing w:before="240" w:after="120"/>
        <w:ind w:left="1134" w:hanging="1134"/>
        <w:contextualSpacing w:val="0"/>
        <w:rPr>
          <w:lang w:val="fr-CH"/>
        </w:rPr>
      </w:pPr>
      <w:r w:rsidRPr="00BF6119">
        <w:rPr>
          <w:lang w:val="fr-CH"/>
        </w:rPr>
        <w:t>Art. 3</w:t>
      </w:r>
      <w:r w:rsidRPr="00BF6119">
        <w:rPr>
          <w:lang w:val="fr-CH"/>
        </w:rPr>
        <w:tab/>
        <w:t>Etendue</w:t>
      </w:r>
    </w:p>
    <w:p w:rsidR="00BF6119" w:rsidRPr="00BF6119" w:rsidRDefault="00BF6119" w:rsidP="008C00F2">
      <w:pPr>
        <w:ind w:left="1134"/>
        <w:rPr>
          <w:lang w:val="fr-CH"/>
        </w:rPr>
      </w:pPr>
      <w:r w:rsidRPr="00BF6119">
        <w:rPr>
          <w:lang w:val="fr-CH"/>
        </w:rPr>
        <w:t>Membres du syndicat sont les propriétaires des biens-fonds suivants:</w:t>
      </w:r>
    </w:p>
    <w:p w:rsidR="00BF6119" w:rsidRPr="00BF6119" w:rsidRDefault="007D1048" w:rsidP="008C00F2">
      <w:pPr>
        <w:ind w:left="1134"/>
        <w:rPr>
          <w:lang w:val="fr-CH"/>
        </w:rPr>
      </w:pPr>
      <w:r w:rsidRPr="006A7E02">
        <w:rPr>
          <w:lang w:val="fr-FR"/>
        </w:rPr>
        <w:t>315, 447, 595, 1759, 1783, 1785, 1877, 2096, 2173, 2393, 2415, 2580, 2889, 2965, 3100, 3177, 3228, 3711, 4094, 4268, 4348, 4382, 5862</w:t>
      </w:r>
      <w:r w:rsidR="00BF6119" w:rsidRPr="00BF6119">
        <w:rPr>
          <w:lang w:val="fr-CH"/>
        </w:rPr>
        <w:t>.</w:t>
      </w:r>
    </w:p>
    <w:p w:rsidR="00773257" w:rsidRDefault="00BF6119" w:rsidP="008C00F2">
      <w:pPr>
        <w:ind w:left="1134"/>
        <w:rPr>
          <w:lang w:val="fr-CH"/>
        </w:rPr>
      </w:pPr>
      <w:r w:rsidRPr="00BF6119">
        <w:rPr>
          <w:lang w:val="fr-CH"/>
        </w:rPr>
        <w:t xml:space="preserve">En outre, la commune de </w:t>
      </w:r>
      <w:r w:rsidR="006A7E02">
        <w:rPr>
          <w:lang w:val="fr-CH"/>
        </w:rPr>
        <w:t>Tramelan</w:t>
      </w:r>
      <w:r w:rsidRPr="00BF6119">
        <w:rPr>
          <w:lang w:val="fr-CH"/>
        </w:rPr>
        <w:t xml:space="preserve"> est considérée comme membre du syndicat </w:t>
      </w:r>
      <w:r w:rsidR="009E07F2">
        <w:rPr>
          <w:lang w:val="fr-CH"/>
        </w:rPr>
        <w:t>étant donné que</w:t>
      </w:r>
      <w:r w:rsidRPr="00BF6119">
        <w:rPr>
          <w:lang w:val="fr-CH"/>
        </w:rPr>
        <w:t xml:space="preserve"> des zones affectées à des besoins publics doivent être délimitées dans l’arrondissement de remaniement. </w:t>
      </w:r>
    </w:p>
    <w:p w:rsidR="00BF6119" w:rsidRPr="00BF6119" w:rsidRDefault="00BF6119" w:rsidP="008C00F2">
      <w:pPr>
        <w:ind w:left="1134"/>
        <w:rPr>
          <w:lang w:val="fr-CH"/>
        </w:rPr>
      </w:pPr>
      <w:r w:rsidRPr="00BF6119">
        <w:rPr>
          <w:lang w:val="fr-CH"/>
        </w:rPr>
        <w:t>L’étendue de l’arrondissement de remaniement est indiquée sur le plan du périmètre de remaniement.</w:t>
      </w:r>
    </w:p>
    <w:p w:rsidR="00BF6119" w:rsidRPr="008C00F2" w:rsidRDefault="00BF6119" w:rsidP="008C00F2">
      <w:pPr>
        <w:ind w:left="1134"/>
        <w:rPr>
          <w:i/>
          <w:sz w:val="18"/>
          <w:szCs w:val="18"/>
          <w:lang w:val="fr-CH"/>
        </w:rPr>
      </w:pPr>
    </w:p>
    <w:p w:rsidR="00BF6119" w:rsidRPr="008C00F2" w:rsidRDefault="00BF6119" w:rsidP="008C00F2">
      <w:pPr>
        <w:pStyle w:val="Listenabsatz"/>
        <w:numPr>
          <w:ilvl w:val="0"/>
          <w:numId w:val="7"/>
        </w:numPr>
        <w:ind w:left="1418" w:hanging="284"/>
        <w:rPr>
          <w:i/>
          <w:sz w:val="18"/>
          <w:szCs w:val="18"/>
          <w:lang w:val="fr-CH"/>
        </w:rPr>
      </w:pPr>
      <w:r w:rsidRPr="008C00F2">
        <w:rPr>
          <w:i/>
          <w:sz w:val="18"/>
          <w:szCs w:val="18"/>
          <w:lang w:val="fr-CH"/>
        </w:rPr>
        <w:t>Si la commune est déjà propriétaire dans l’ancien état, l’alinéa 2 tombe.</w:t>
      </w:r>
    </w:p>
    <w:p w:rsidR="00BF6119" w:rsidRPr="008C00F2" w:rsidRDefault="00BF6119" w:rsidP="008C00F2">
      <w:pPr>
        <w:pStyle w:val="Listenabsatz"/>
        <w:numPr>
          <w:ilvl w:val="0"/>
          <w:numId w:val="7"/>
        </w:numPr>
        <w:ind w:left="1418" w:hanging="284"/>
        <w:rPr>
          <w:i/>
          <w:sz w:val="18"/>
          <w:szCs w:val="18"/>
          <w:lang w:val="fr-CH"/>
        </w:rPr>
      </w:pPr>
      <w:r w:rsidRPr="008C00F2">
        <w:rPr>
          <w:i/>
          <w:sz w:val="18"/>
          <w:szCs w:val="18"/>
          <w:lang w:val="fr-CH"/>
        </w:rPr>
        <w:t xml:space="preserve">Si la commune n’est pas propriétaire </w:t>
      </w:r>
      <w:r w:rsidR="00773257">
        <w:rPr>
          <w:i/>
          <w:sz w:val="18"/>
          <w:szCs w:val="18"/>
          <w:lang w:val="fr-CH"/>
        </w:rPr>
        <w:t>et</w:t>
      </w:r>
      <w:r w:rsidRPr="008C00F2">
        <w:rPr>
          <w:i/>
          <w:sz w:val="18"/>
          <w:szCs w:val="18"/>
          <w:lang w:val="fr-CH"/>
        </w:rPr>
        <w:t xml:space="preserve"> si elle n’utilise pas de terrain po</w:t>
      </w:r>
      <w:r w:rsidR="00773257">
        <w:rPr>
          <w:i/>
          <w:sz w:val="18"/>
          <w:szCs w:val="18"/>
          <w:lang w:val="fr-CH"/>
        </w:rPr>
        <w:t xml:space="preserve">ur des besoins publics (routes), alors </w:t>
      </w:r>
      <w:r w:rsidRPr="008C00F2">
        <w:rPr>
          <w:i/>
          <w:sz w:val="18"/>
          <w:szCs w:val="18"/>
          <w:lang w:val="fr-CH"/>
        </w:rPr>
        <w:t>elle n’est pas</w:t>
      </w:r>
      <w:r w:rsidR="008C00F2">
        <w:rPr>
          <w:i/>
          <w:sz w:val="18"/>
          <w:szCs w:val="18"/>
          <w:lang w:val="fr-CH"/>
        </w:rPr>
        <w:t xml:space="preserve"> membre du syndicat.</w:t>
      </w:r>
    </w:p>
    <w:p w:rsidR="00BF6119" w:rsidRPr="008C00F2" w:rsidRDefault="00BF6119" w:rsidP="005C4650">
      <w:pPr>
        <w:ind w:left="1134"/>
        <w:rPr>
          <w:lang w:val="fr-CH"/>
        </w:rPr>
      </w:pPr>
      <w:r w:rsidRPr="008C00F2">
        <w:rPr>
          <w:i/>
          <w:sz w:val="18"/>
          <w:szCs w:val="18"/>
          <w:lang w:val="fr-CH"/>
        </w:rPr>
        <w:tab/>
      </w:r>
    </w:p>
    <w:p w:rsidR="00BF6119" w:rsidRPr="008C00F2" w:rsidRDefault="00BF6119" w:rsidP="008C00F2">
      <w:pPr>
        <w:pStyle w:val="berschrift1"/>
        <w:numPr>
          <w:ilvl w:val="0"/>
          <w:numId w:val="0"/>
        </w:numPr>
        <w:spacing w:before="240" w:after="120" w:line="240" w:lineRule="auto"/>
        <w:ind w:left="1134"/>
        <w:contextualSpacing w:val="0"/>
        <w:rPr>
          <w:sz w:val="24"/>
          <w:szCs w:val="24"/>
          <w:lang w:val="fr-CH"/>
        </w:rPr>
      </w:pPr>
      <w:r w:rsidRPr="008C00F2">
        <w:rPr>
          <w:sz w:val="24"/>
          <w:szCs w:val="24"/>
          <w:lang w:val="fr-CH"/>
        </w:rPr>
        <w:tab/>
        <w:t>2. Droits</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4</w:t>
      </w:r>
      <w:r w:rsidRPr="00BF6119">
        <w:rPr>
          <w:lang w:val="fr-CH"/>
        </w:rPr>
        <w:tab/>
        <w:t>Droit de vote</w:t>
      </w:r>
    </w:p>
    <w:p w:rsidR="00BF6119" w:rsidRPr="00BF6119" w:rsidRDefault="00BF6119" w:rsidP="008C00F2">
      <w:pPr>
        <w:ind w:left="1134"/>
        <w:rPr>
          <w:lang w:val="fr-CH"/>
        </w:rPr>
      </w:pPr>
      <w:r w:rsidRPr="00BF6119">
        <w:rPr>
          <w:lang w:val="fr-CH"/>
        </w:rPr>
        <w:t>Les droits appartenant aux membres dans les affaires du syndicat sont exercés par leur participation à l’assemblée générale.</w:t>
      </w:r>
    </w:p>
    <w:p w:rsidR="00BF6119" w:rsidRPr="00BF6119" w:rsidRDefault="00BF6119" w:rsidP="008C00F2">
      <w:pPr>
        <w:ind w:left="1134"/>
        <w:rPr>
          <w:lang w:val="fr-CH"/>
        </w:rPr>
      </w:pPr>
      <w:r w:rsidRPr="00BF6119">
        <w:rPr>
          <w:lang w:val="fr-CH"/>
        </w:rPr>
        <w:lastRenderedPageBreak/>
        <w:t xml:space="preserve">Chaque membre a droit à une voix. Les propriétaires communs d’un </w:t>
      </w:r>
      <w:r w:rsidR="00A922FA" w:rsidRPr="00BF6119">
        <w:rPr>
          <w:lang w:val="fr-CH"/>
        </w:rPr>
        <w:t>bien-fonds</w:t>
      </w:r>
      <w:r w:rsidR="00697C1F">
        <w:rPr>
          <w:lang w:val="fr-CH"/>
        </w:rPr>
        <w:t xml:space="preserve"> conviennent lequel d’entre </w:t>
      </w:r>
      <w:r w:rsidRPr="00BF6119">
        <w:rPr>
          <w:lang w:val="fr-CH"/>
        </w:rPr>
        <w:t xml:space="preserve">eux exercera le droit de vote. Tant que la convention n’a pas été conclue, le droit de vote ne peut être </w:t>
      </w:r>
      <w:r w:rsidR="00697C1F" w:rsidRPr="00BF6119">
        <w:rPr>
          <w:lang w:val="fr-CH"/>
        </w:rPr>
        <w:t>exercé</w:t>
      </w:r>
      <w:r w:rsidRPr="00BF6119">
        <w:rPr>
          <w:lang w:val="fr-CH"/>
        </w:rPr>
        <w:t>.</w:t>
      </w:r>
    </w:p>
    <w:p w:rsidR="00BF6119" w:rsidRPr="00BF6119" w:rsidRDefault="00BF6119" w:rsidP="008C00F2">
      <w:pPr>
        <w:ind w:left="1134"/>
        <w:rPr>
          <w:lang w:val="fr-CH"/>
        </w:rPr>
      </w:pPr>
      <w:r w:rsidRPr="00BF6119">
        <w:rPr>
          <w:lang w:val="fr-CH"/>
        </w:rPr>
        <w:t>Représentation, décision et opposition sont réglées aux articles 11, 12, et 13.</w:t>
      </w:r>
    </w:p>
    <w:p w:rsidR="00BF6119" w:rsidRPr="008C00F2" w:rsidRDefault="00BF6119" w:rsidP="008C00F2">
      <w:pPr>
        <w:ind w:left="1134"/>
        <w:rPr>
          <w:i/>
          <w:sz w:val="18"/>
          <w:szCs w:val="18"/>
          <w:lang w:val="fr-CH"/>
        </w:rPr>
      </w:pPr>
    </w:p>
    <w:p w:rsidR="00BF6119" w:rsidRDefault="00BF6119" w:rsidP="008C00F2">
      <w:pPr>
        <w:ind w:left="1134"/>
        <w:rPr>
          <w:i/>
          <w:sz w:val="18"/>
          <w:szCs w:val="18"/>
          <w:lang w:val="fr-CH"/>
        </w:rPr>
      </w:pPr>
      <w:r w:rsidRPr="008C00F2">
        <w:rPr>
          <w:i/>
          <w:sz w:val="18"/>
          <w:szCs w:val="18"/>
          <w:lang w:val="fr-CH"/>
        </w:rPr>
        <w:t>Le droit de vote peut être réglé différemment</w:t>
      </w:r>
      <w:r w:rsidR="009E07F2">
        <w:rPr>
          <w:i/>
          <w:sz w:val="18"/>
          <w:szCs w:val="18"/>
          <w:lang w:val="fr-CH"/>
        </w:rPr>
        <w:t>.</w:t>
      </w:r>
    </w:p>
    <w:p w:rsidR="008C00F2" w:rsidRPr="008C00F2" w:rsidRDefault="008C00F2" w:rsidP="008C00F2">
      <w:pPr>
        <w:ind w:left="1134"/>
        <w:rPr>
          <w:i/>
          <w:sz w:val="18"/>
          <w:szCs w:val="18"/>
          <w:lang w:val="fr-CH"/>
        </w:rPr>
      </w:pP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5</w:t>
      </w:r>
      <w:r w:rsidRPr="00BF6119">
        <w:rPr>
          <w:lang w:val="fr-CH"/>
        </w:rPr>
        <w:tab/>
        <w:t>Droit de contrôle</w:t>
      </w:r>
    </w:p>
    <w:p w:rsidR="00BF6119" w:rsidRPr="00BF6119" w:rsidRDefault="00BF6119" w:rsidP="008C00F2">
      <w:pPr>
        <w:ind w:left="1134"/>
        <w:rPr>
          <w:lang w:val="fr-CH"/>
        </w:rPr>
      </w:pPr>
      <w:r w:rsidRPr="00BF6119">
        <w:rPr>
          <w:lang w:val="fr-CH"/>
        </w:rPr>
        <w:t>Au plus tard 10 jours avant l’assemblée générale devant approuver les comptes, ceux-ci doivent être déposés, avec le rapport des r</w:t>
      </w:r>
      <w:r w:rsidR="009E07F2">
        <w:rPr>
          <w:lang w:val="fr-CH"/>
        </w:rPr>
        <w:t>é</w:t>
      </w:r>
      <w:r w:rsidRPr="00BF6119">
        <w:rPr>
          <w:lang w:val="fr-CH"/>
        </w:rPr>
        <w:t>viseurs des comptes, à l’administration communale pour permettre aux membres d’en prendre connaissance.</w:t>
      </w:r>
    </w:p>
    <w:p w:rsidR="00BF6119" w:rsidRDefault="00BF6119" w:rsidP="008C00F2">
      <w:pPr>
        <w:ind w:left="1134"/>
        <w:rPr>
          <w:lang w:val="fr-CH"/>
        </w:rPr>
      </w:pPr>
    </w:p>
    <w:p w:rsidR="00BF6119" w:rsidRPr="008C00F2" w:rsidRDefault="00BF6119" w:rsidP="008C00F2">
      <w:pPr>
        <w:pStyle w:val="berschrift1"/>
        <w:numPr>
          <w:ilvl w:val="0"/>
          <w:numId w:val="0"/>
        </w:numPr>
        <w:spacing w:before="240" w:after="120" w:line="240" w:lineRule="auto"/>
        <w:ind w:left="1134"/>
        <w:contextualSpacing w:val="0"/>
        <w:rPr>
          <w:sz w:val="24"/>
          <w:szCs w:val="24"/>
          <w:lang w:val="fr-CH"/>
        </w:rPr>
      </w:pPr>
      <w:r w:rsidRPr="008C00F2">
        <w:rPr>
          <w:sz w:val="24"/>
          <w:szCs w:val="24"/>
          <w:lang w:val="fr-CH"/>
        </w:rPr>
        <w:t>3. Devoirs</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6</w:t>
      </w:r>
      <w:r w:rsidRPr="00BF6119">
        <w:rPr>
          <w:lang w:val="fr-CH"/>
        </w:rPr>
        <w:tab/>
        <w:t>Fidélité</w:t>
      </w:r>
    </w:p>
    <w:p w:rsidR="00BF6119" w:rsidRPr="00BF6119" w:rsidRDefault="00BF6119" w:rsidP="008C00F2">
      <w:pPr>
        <w:ind w:left="1134"/>
        <w:rPr>
          <w:lang w:val="fr-CH"/>
        </w:rPr>
      </w:pPr>
      <w:r w:rsidRPr="00BF6119">
        <w:rPr>
          <w:lang w:val="fr-CH"/>
        </w:rPr>
        <w:t>Les membres sont tenus de défendre fidèlement les intérêts du syndicat.</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7</w:t>
      </w:r>
      <w:r w:rsidRPr="00BF6119">
        <w:rPr>
          <w:lang w:val="fr-CH"/>
        </w:rPr>
        <w:tab/>
        <w:t>Paiement des frais</w:t>
      </w:r>
    </w:p>
    <w:p w:rsidR="00BF6119" w:rsidRPr="00BF6119" w:rsidRDefault="00BF6119" w:rsidP="008C00F2">
      <w:pPr>
        <w:ind w:left="1134"/>
        <w:rPr>
          <w:lang w:val="fr-CH"/>
        </w:rPr>
      </w:pPr>
      <w:r w:rsidRPr="00BF6119">
        <w:rPr>
          <w:lang w:val="fr-CH"/>
        </w:rPr>
        <w:t>Les membres sont tenus de participer aux frais du remaniement et de verser les acomptes fixés par la commission de remaniement.</w:t>
      </w:r>
    </w:p>
    <w:p w:rsidR="00BF6119" w:rsidRPr="008C00F2" w:rsidRDefault="00BF6119" w:rsidP="008C00F2">
      <w:pPr>
        <w:ind w:left="1134"/>
        <w:rPr>
          <w:i/>
          <w:sz w:val="18"/>
          <w:szCs w:val="18"/>
          <w:lang w:val="fr-CH"/>
        </w:rPr>
      </w:pPr>
    </w:p>
    <w:p w:rsidR="00BF6119" w:rsidRPr="008C00F2" w:rsidRDefault="00BF6119" w:rsidP="008C00F2">
      <w:pPr>
        <w:ind w:left="1134"/>
        <w:rPr>
          <w:i/>
          <w:sz w:val="18"/>
          <w:szCs w:val="18"/>
          <w:lang w:val="fr-CH"/>
        </w:rPr>
      </w:pPr>
      <w:r w:rsidRPr="008C00F2">
        <w:rPr>
          <w:i/>
          <w:sz w:val="18"/>
          <w:szCs w:val="18"/>
          <w:lang w:val="fr-CH"/>
        </w:rPr>
        <w:t xml:space="preserve">Si </w:t>
      </w:r>
      <w:proofErr w:type="gramStart"/>
      <w:r w:rsidRPr="008C00F2">
        <w:rPr>
          <w:i/>
          <w:sz w:val="18"/>
          <w:szCs w:val="18"/>
          <w:lang w:val="fr-CH"/>
        </w:rPr>
        <w:t>la commune participe</w:t>
      </w:r>
      <w:proofErr w:type="gramEnd"/>
      <w:r w:rsidRPr="008C00F2">
        <w:rPr>
          <w:i/>
          <w:sz w:val="18"/>
          <w:szCs w:val="18"/>
          <w:lang w:val="fr-CH"/>
        </w:rPr>
        <w:t>, en plus de sa quotepart, aux frais, cet article doit être complété ou rédigé à nouveau.</w:t>
      </w:r>
    </w:p>
    <w:p w:rsidR="00BF6119" w:rsidRPr="00BF6119" w:rsidRDefault="00BF6119" w:rsidP="008C00F2">
      <w:pPr>
        <w:ind w:left="1134"/>
        <w:rPr>
          <w:lang w:val="fr-CH"/>
        </w:rPr>
      </w:pPr>
    </w:p>
    <w:p w:rsidR="00BF6119" w:rsidRPr="00BF6119" w:rsidRDefault="00BF6119" w:rsidP="008C00F2">
      <w:pPr>
        <w:ind w:left="1134"/>
        <w:rPr>
          <w:lang w:val="fr-CH"/>
        </w:rPr>
      </w:pPr>
    </w:p>
    <w:p w:rsidR="00BF6119" w:rsidRPr="002A4D39" w:rsidRDefault="002A4D39" w:rsidP="00C1196C">
      <w:pPr>
        <w:pStyle w:val="berschrift1"/>
        <w:numPr>
          <w:ilvl w:val="0"/>
          <w:numId w:val="5"/>
        </w:numPr>
        <w:spacing w:before="240"/>
        <w:ind w:left="1134" w:firstLine="0"/>
        <w:contextualSpacing w:val="0"/>
        <w:rPr>
          <w:sz w:val="24"/>
          <w:szCs w:val="24"/>
          <w:lang w:val="fr-CH"/>
        </w:rPr>
      </w:pPr>
      <w:r>
        <w:rPr>
          <w:sz w:val="24"/>
          <w:szCs w:val="24"/>
          <w:lang w:val="fr-CH"/>
        </w:rPr>
        <w:tab/>
      </w:r>
      <w:r w:rsidR="00BF6119" w:rsidRPr="002A4D39">
        <w:rPr>
          <w:sz w:val="24"/>
          <w:szCs w:val="24"/>
          <w:lang w:val="fr-CH"/>
        </w:rPr>
        <w:t>LES ORGANES, LEUR COMPÉTENCE ET LA DURÉE DES MANDATS</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8</w:t>
      </w:r>
      <w:r w:rsidRPr="00BF6119">
        <w:rPr>
          <w:lang w:val="fr-CH"/>
        </w:rPr>
        <w:tab/>
        <w:t>Organes</w:t>
      </w:r>
    </w:p>
    <w:p w:rsidR="00BF6119" w:rsidRPr="00BF6119" w:rsidRDefault="00BF6119" w:rsidP="005C4650">
      <w:pPr>
        <w:spacing w:after="60"/>
        <w:ind w:left="1134"/>
        <w:rPr>
          <w:lang w:val="fr-CH"/>
        </w:rPr>
      </w:pPr>
      <w:r w:rsidRPr="00BF6119">
        <w:rPr>
          <w:lang w:val="fr-CH"/>
        </w:rPr>
        <w:t>Les organes du syndicat sont:</w:t>
      </w:r>
    </w:p>
    <w:p w:rsidR="00BF6119" w:rsidRPr="005C4650" w:rsidRDefault="00BF6119" w:rsidP="005C4650">
      <w:pPr>
        <w:pStyle w:val="Listenabsatz"/>
        <w:numPr>
          <w:ilvl w:val="0"/>
          <w:numId w:val="15"/>
        </w:numPr>
        <w:ind w:left="1560" w:hanging="426"/>
        <w:rPr>
          <w:lang w:val="fr-CH"/>
        </w:rPr>
      </w:pPr>
      <w:r w:rsidRPr="005C4650">
        <w:rPr>
          <w:lang w:val="fr-CH"/>
        </w:rPr>
        <w:t>L’assemblée générale</w:t>
      </w:r>
    </w:p>
    <w:p w:rsidR="00BF6119" w:rsidRPr="005C4650" w:rsidRDefault="00BF6119" w:rsidP="005C4650">
      <w:pPr>
        <w:pStyle w:val="Listenabsatz"/>
        <w:numPr>
          <w:ilvl w:val="0"/>
          <w:numId w:val="15"/>
        </w:numPr>
        <w:ind w:left="1560" w:hanging="426"/>
        <w:rPr>
          <w:lang w:val="fr-CH"/>
        </w:rPr>
      </w:pPr>
      <w:r w:rsidRPr="005C4650">
        <w:rPr>
          <w:lang w:val="fr-CH"/>
        </w:rPr>
        <w:t>Le comité</w:t>
      </w:r>
    </w:p>
    <w:p w:rsidR="00BF6119" w:rsidRPr="005C4650" w:rsidRDefault="00BF6119" w:rsidP="005C4650">
      <w:pPr>
        <w:pStyle w:val="Listenabsatz"/>
        <w:numPr>
          <w:ilvl w:val="0"/>
          <w:numId w:val="15"/>
        </w:numPr>
        <w:ind w:left="1560" w:hanging="426"/>
        <w:rPr>
          <w:lang w:val="fr-CH"/>
        </w:rPr>
      </w:pPr>
      <w:r w:rsidRPr="005C4650">
        <w:rPr>
          <w:lang w:val="fr-CH"/>
        </w:rPr>
        <w:t>La commission de remaniement</w:t>
      </w:r>
    </w:p>
    <w:p w:rsidR="00BF6119" w:rsidRPr="005C4650" w:rsidRDefault="00BF6119" w:rsidP="005C4650">
      <w:pPr>
        <w:pStyle w:val="Listenabsatz"/>
        <w:numPr>
          <w:ilvl w:val="0"/>
          <w:numId w:val="15"/>
        </w:numPr>
        <w:ind w:left="1560" w:hanging="426"/>
        <w:rPr>
          <w:lang w:val="fr-CH"/>
        </w:rPr>
      </w:pPr>
      <w:r w:rsidRPr="005C4650">
        <w:rPr>
          <w:lang w:val="fr-CH"/>
        </w:rPr>
        <w:t>L’organe de contrôle</w:t>
      </w:r>
    </w:p>
    <w:p w:rsidR="00BF6119" w:rsidRPr="00BF6119" w:rsidRDefault="00BF6119" w:rsidP="005C4650">
      <w:pPr>
        <w:ind w:left="1134"/>
        <w:rPr>
          <w:lang w:val="fr-CH"/>
        </w:rPr>
      </w:pPr>
    </w:p>
    <w:p w:rsidR="00BF6119" w:rsidRPr="00BF6119" w:rsidRDefault="00BF6119" w:rsidP="005C4650">
      <w:pPr>
        <w:ind w:left="1134"/>
        <w:rPr>
          <w:lang w:val="fr-CH"/>
        </w:rPr>
      </w:pPr>
      <w:r w:rsidRPr="00BF6119">
        <w:rPr>
          <w:lang w:val="fr-CH"/>
        </w:rPr>
        <w:t xml:space="preserve">Les organes du syndicat doivent tenir un procès-verbal des délibérations importantes et de toutes décisions et élections. L’Office </w:t>
      </w:r>
      <w:r w:rsidR="009E07F2">
        <w:rPr>
          <w:lang w:val="fr-CH"/>
        </w:rPr>
        <w:t xml:space="preserve">cantonal </w:t>
      </w:r>
      <w:r w:rsidRPr="00BF6119">
        <w:rPr>
          <w:lang w:val="fr-CH"/>
        </w:rPr>
        <w:t>de l’information géographique et l’autorité communale doivent être invités aux assemblées générales et aux séances du comité ainsi que de la commission de remaniement. Tous les procès-verbaux sont à envoyer à l’Office de l’information géographique.</w:t>
      </w:r>
    </w:p>
    <w:p w:rsidR="00BF6119" w:rsidRPr="00BF6119" w:rsidRDefault="00BF6119" w:rsidP="005C4650">
      <w:pPr>
        <w:ind w:left="1134"/>
        <w:rPr>
          <w:lang w:val="fr-CH"/>
        </w:rPr>
      </w:pPr>
    </w:p>
    <w:p w:rsidR="00BF6119" w:rsidRPr="008C00F2" w:rsidRDefault="00BF6119" w:rsidP="008C00F2">
      <w:pPr>
        <w:pStyle w:val="berschrift1"/>
        <w:numPr>
          <w:ilvl w:val="0"/>
          <w:numId w:val="0"/>
        </w:numPr>
        <w:spacing w:before="240" w:after="120" w:line="240" w:lineRule="auto"/>
        <w:ind w:left="1134"/>
        <w:contextualSpacing w:val="0"/>
        <w:rPr>
          <w:sz w:val="24"/>
          <w:szCs w:val="24"/>
          <w:lang w:val="fr-CH"/>
        </w:rPr>
      </w:pPr>
      <w:r w:rsidRPr="008C00F2">
        <w:rPr>
          <w:sz w:val="24"/>
          <w:szCs w:val="24"/>
          <w:lang w:val="fr-CH"/>
        </w:rPr>
        <w:t>1. L’assemblée générale</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9</w:t>
      </w:r>
      <w:r w:rsidRPr="00BF6119">
        <w:rPr>
          <w:lang w:val="fr-CH"/>
        </w:rPr>
        <w:tab/>
        <w:t>Compétences</w:t>
      </w:r>
    </w:p>
    <w:p w:rsidR="00BF6119" w:rsidRPr="00BF6119" w:rsidRDefault="00BF6119" w:rsidP="005C4650">
      <w:pPr>
        <w:ind w:left="1134"/>
        <w:rPr>
          <w:lang w:val="fr-CH"/>
        </w:rPr>
      </w:pPr>
      <w:r w:rsidRPr="00BF6119">
        <w:rPr>
          <w:lang w:val="fr-CH"/>
        </w:rPr>
        <w:t xml:space="preserve">L’assemblée générale est l’organe </w:t>
      </w:r>
      <w:r w:rsidR="00697C1F">
        <w:rPr>
          <w:lang w:val="fr-CH"/>
        </w:rPr>
        <w:t>principal</w:t>
      </w:r>
      <w:r w:rsidRPr="00BF6119">
        <w:rPr>
          <w:lang w:val="fr-CH"/>
        </w:rPr>
        <w:t xml:space="preserve"> du syndicat. Les compétences suivantes lui sont dévolues:</w:t>
      </w:r>
    </w:p>
    <w:p w:rsidR="005C4650" w:rsidRDefault="00BF6119" w:rsidP="005C4650">
      <w:pPr>
        <w:pStyle w:val="Listenabsatz"/>
        <w:numPr>
          <w:ilvl w:val="0"/>
          <w:numId w:val="17"/>
        </w:numPr>
        <w:ind w:left="1418" w:hanging="284"/>
        <w:rPr>
          <w:lang w:val="fr-CH"/>
        </w:rPr>
      </w:pPr>
      <w:proofErr w:type="gramStart"/>
      <w:r w:rsidRPr="005C4650">
        <w:rPr>
          <w:lang w:val="fr-CH"/>
        </w:rPr>
        <w:t>modification</w:t>
      </w:r>
      <w:proofErr w:type="gramEnd"/>
      <w:r w:rsidRPr="005C4650">
        <w:rPr>
          <w:lang w:val="fr-CH"/>
        </w:rPr>
        <w:t xml:space="preserve"> du périmètre et des statuts sous réserve de l’approbation par l’Office </w:t>
      </w:r>
      <w:r w:rsidR="009E07F2" w:rsidRPr="00BF6119">
        <w:rPr>
          <w:lang w:val="fr-CH"/>
        </w:rPr>
        <w:t>de l’information géographique</w:t>
      </w:r>
    </w:p>
    <w:p w:rsidR="006B6711" w:rsidRPr="006B6711" w:rsidRDefault="00BF6119" w:rsidP="00225E66">
      <w:pPr>
        <w:pStyle w:val="Listenabsatz"/>
        <w:numPr>
          <w:ilvl w:val="0"/>
          <w:numId w:val="17"/>
        </w:numPr>
        <w:ind w:left="1418" w:hanging="284"/>
        <w:rPr>
          <w:lang w:val="fr-CH"/>
        </w:rPr>
      </w:pPr>
      <w:r w:rsidRPr="005C4650">
        <w:rPr>
          <w:lang w:val="fr-CH"/>
        </w:rPr>
        <w:tab/>
        <w:t>élections</w:t>
      </w:r>
      <w:r w:rsidR="007D1048">
        <w:rPr>
          <w:lang w:val="fr-CH"/>
        </w:rPr>
        <w:t> :</w:t>
      </w:r>
      <w:r w:rsidR="007D1048">
        <w:rPr>
          <w:lang w:val="fr-CH"/>
        </w:rPr>
        <w:br/>
        <w:t xml:space="preserve">- </w:t>
      </w:r>
      <w:r w:rsidR="007D1048" w:rsidRPr="006B6711">
        <w:rPr>
          <w:lang w:val="fr-CH"/>
        </w:rPr>
        <w:t>le président, le vice-président, le secrétaire, le caissier</w:t>
      </w:r>
      <w:r w:rsidR="007D1048" w:rsidRPr="00225E66">
        <w:rPr>
          <w:lang w:val="fr-CH"/>
        </w:rPr>
        <w:t xml:space="preserve"> </w:t>
      </w:r>
      <w:r w:rsidR="007D1048" w:rsidRPr="006B6711">
        <w:rPr>
          <w:lang w:val="fr-CH"/>
        </w:rPr>
        <w:t xml:space="preserve">et </w:t>
      </w:r>
      <w:r w:rsidR="00756B26" w:rsidRPr="00BF6119">
        <w:rPr>
          <w:lang w:val="fr-CH"/>
        </w:rPr>
        <w:t>deux membres</w:t>
      </w:r>
      <w:r w:rsidR="00756B26" w:rsidRPr="006B6711">
        <w:rPr>
          <w:lang w:val="fr-CH"/>
        </w:rPr>
        <w:t xml:space="preserve"> </w:t>
      </w:r>
      <w:r w:rsidR="007D1048" w:rsidRPr="006B6711">
        <w:rPr>
          <w:lang w:val="fr-CH"/>
        </w:rPr>
        <w:t xml:space="preserve">du </w:t>
      </w:r>
      <w:r w:rsidR="007D1048" w:rsidRPr="006B6711">
        <w:rPr>
          <w:lang w:val="fr-CH"/>
        </w:rPr>
        <w:lastRenderedPageBreak/>
        <w:t>syndicat</w:t>
      </w:r>
      <w:r w:rsidR="006B6711" w:rsidRPr="006B6711">
        <w:rPr>
          <w:lang w:val="fr-CH"/>
        </w:rPr>
        <w:t xml:space="preserve"> (cf. art. 15)</w:t>
      </w:r>
      <w:r w:rsidR="006B6711" w:rsidRPr="006B6711">
        <w:rPr>
          <w:lang w:val="fr-CH"/>
        </w:rPr>
        <w:br/>
        <w:t xml:space="preserve">- </w:t>
      </w:r>
      <w:r w:rsidR="006B6711">
        <w:rPr>
          <w:lang w:val="fr-CH"/>
        </w:rPr>
        <w:t>o</w:t>
      </w:r>
      <w:r w:rsidR="006B6711" w:rsidRPr="006B6711">
        <w:rPr>
          <w:lang w:val="fr-CH"/>
        </w:rPr>
        <w:t>rgane de contrôle</w:t>
      </w:r>
      <w:r w:rsidR="006B6711" w:rsidRPr="006B6711">
        <w:rPr>
          <w:lang w:val="fr-CH"/>
        </w:rPr>
        <w:br/>
      </w:r>
      <w:r w:rsidR="006B6711">
        <w:rPr>
          <w:lang w:val="fr-CH"/>
        </w:rPr>
        <w:t>- c</w:t>
      </w:r>
      <w:r w:rsidR="006B6711" w:rsidRPr="00225E66">
        <w:rPr>
          <w:lang w:val="fr-CH"/>
        </w:rPr>
        <w:t>ommission de remaniement</w:t>
      </w:r>
      <w:r w:rsidR="006B6711" w:rsidRPr="00225E66">
        <w:rPr>
          <w:lang w:val="fr-FR"/>
        </w:rPr>
        <w:t xml:space="preserve"> </w:t>
      </w:r>
      <w:r w:rsidR="006B6711" w:rsidRPr="006B6711">
        <w:rPr>
          <w:lang w:val="fr-CH"/>
        </w:rPr>
        <w:t>avec son président</w:t>
      </w:r>
      <w:r w:rsidR="006B6711" w:rsidRPr="006B6711">
        <w:rPr>
          <w:lang w:val="fr-CH"/>
        </w:rPr>
        <w:br/>
      </w:r>
      <w:r w:rsidR="006B6711">
        <w:rPr>
          <w:lang w:val="fr-CH"/>
        </w:rPr>
        <w:t>- d</w:t>
      </w:r>
      <w:r w:rsidR="006B6711" w:rsidRPr="006B6711">
        <w:rPr>
          <w:lang w:val="fr-CH"/>
        </w:rPr>
        <w:t>irecteur technique</w:t>
      </w:r>
      <w:r w:rsidR="006B6711">
        <w:rPr>
          <w:lang w:val="fr-CH"/>
        </w:rPr>
        <w:br/>
        <w:t>- n</w:t>
      </w:r>
      <w:r w:rsidR="006A7E02">
        <w:rPr>
          <w:lang w:val="fr-CH"/>
        </w:rPr>
        <w:t>otaire</w:t>
      </w:r>
    </w:p>
    <w:p w:rsidR="00BF6119" w:rsidRDefault="00BF6119" w:rsidP="005C4650">
      <w:pPr>
        <w:pStyle w:val="Listenabsatz"/>
        <w:numPr>
          <w:ilvl w:val="0"/>
          <w:numId w:val="17"/>
        </w:numPr>
        <w:ind w:left="1418" w:hanging="284"/>
        <w:rPr>
          <w:lang w:val="fr-CH"/>
        </w:rPr>
      </w:pPr>
      <w:proofErr w:type="gramStart"/>
      <w:r w:rsidRPr="005C4650">
        <w:rPr>
          <w:lang w:val="fr-CH"/>
        </w:rPr>
        <w:t>approbation</w:t>
      </w:r>
      <w:proofErr w:type="gramEnd"/>
      <w:r w:rsidRPr="005C4650">
        <w:rPr>
          <w:lang w:val="fr-CH"/>
        </w:rPr>
        <w:t xml:space="preserve"> des comptes et du rapport annuels</w:t>
      </w:r>
    </w:p>
    <w:p w:rsidR="005C4650" w:rsidRDefault="00BF6119" w:rsidP="005C4650">
      <w:pPr>
        <w:pStyle w:val="Listenabsatz"/>
        <w:numPr>
          <w:ilvl w:val="0"/>
          <w:numId w:val="17"/>
        </w:numPr>
        <w:ind w:left="1418" w:hanging="284"/>
        <w:rPr>
          <w:lang w:val="fr-CH"/>
        </w:rPr>
      </w:pPr>
      <w:proofErr w:type="gramStart"/>
      <w:r w:rsidRPr="005C4650">
        <w:rPr>
          <w:lang w:val="fr-CH"/>
        </w:rPr>
        <w:t>fixation</w:t>
      </w:r>
      <w:proofErr w:type="gramEnd"/>
      <w:r w:rsidRPr="005C4650">
        <w:rPr>
          <w:lang w:val="fr-CH"/>
        </w:rPr>
        <w:t xml:space="preserve"> de l’indemnité des organes du syndicat</w:t>
      </w:r>
    </w:p>
    <w:p w:rsidR="005C4650" w:rsidRDefault="00BF6119" w:rsidP="005C4650">
      <w:pPr>
        <w:pStyle w:val="Listenabsatz"/>
        <w:numPr>
          <w:ilvl w:val="0"/>
          <w:numId w:val="17"/>
        </w:numPr>
        <w:ind w:left="1418" w:hanging="284"/>
        <w:rPr>
          <w:lang w:val="fr-CH"/>
        </w:rPr>
      </w:pPr>
      <w:proofErr w:type="gramStart"/>
      <w:r w:rsidRPr="005C4650">
        <w:rPr>
          <w:lang w:val="fr-CH"/>
        </w:rPr>
        <w:t>acquisition</w:t>
      </w:r>
      <w:proofErr w:type="gramEnd"/>
      <w:r w:rsidRPr="005C4650">
        <w:rPr>
          <w:lang w:val="fr-CH"/>
        </w:rPr>
        <w:t xml:space="preserve"> de biens-fonds et de droits réels limités</w:t>
      </w:r>
    </w:p>
    <w:p w:rsidR="005C4650" w:rsidRDefault="00BF6119" w:rsidP="005C4650">
      <w:pPr>
        <w:pStyle w:val="Listenabsatz"/>
        <w:numPr>
          <w:ilvl w:val="0"/>
          <w:numId w:val="17"/>
        </w:numPr>
        <w:ind w:left="1418" w:hanging="284"/>
        <w:rPr>
          <w:lang w:val="fr-CH"/>
        </w:rPr>
      </w:pPr>
      <w:proofErr w:type="gramStart"/>
      <w:r w:rsidRPr="005C4650">
        <w:rPr>
          <w:lang w:val="fr-CH"/>
        </w:rPr>
        <w:t>dissolution</w:t>
      </w:r>
      <w:proofErr w:type="gramEnd"/>
      <w:r w:rsidRPr="005C4650">
        <w:rPr>
          <w:lang w:val="fr-CH"/>
        </w:rPr>
        <w:t xml:space="preserve"> du syndicat sous réserve de l’approbation de l’Office de l’information géographique</w:t>
      </w:r>
    </w:p>
    <w:p w:rsidR="00BF6119" w:rsidRPr="005C4650" w:rsidRDefault="00BF6119" w:rsidP="005C4650">
      <w:pPr>
        <w:pStyle w:val="Listenabsatz"/>
        <w:numPr>
          <w:ilvl w:val="0"/>
          <w:numId w:val="17"/>
        </w:numPr>
        <w:ind w:left="1418" w:hanging="284"/>
        <w:rPr>
          <w:lang w:val="fr-CH"/>
        </w:rPr>
      </w:pPr>
      <w:proofErr w:type="gramStart"/>
      <w:r w:rsidRPr="005C4650">
        <w:rPr>
          <w:lang w:val="fr-CH"/>
        </w:rPr>
        <w:t>décision</w:t>
      </w:r>
      <w:proofErr w:type="gramEnd"/>
      <w:r w:rsidRPr="005C4650">
        <w:rPr>
          <w:lang w:val="fr-CH"/>
        </w:rPr>
        <w:t xml:space="preserve"> sur des objets qui, selon le décret, sont du ressort de l’assemblée générale</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10</w:t>
      </w:r>
      <w:r w:rsidRPr="00BF6119">
        <w:rPr>
          <w:lang w:val="fr-CH"/>
        </w:rPr>
        <w:tab/>
        <w:t>Convocation</w:t>
      </w:r>
    </w:p>
    <w:p w:rsidR="00BF6119" w:rsidRPr="00BF6119" w:rsidRDefault="00BF6119" w:rsidP="005C4650">
      <w:pPr>
        <w:ind w:left="1134"/>
        <w:rPr>
          <w:lang w:val="fr-CH"/>
        </w:rPr>
      </w:pPr>
      <w:r w:rsidRPr="00BF6119">
        <w:rPr>
          <w:lang w:val="fr-CH"/>
        </w:rPr>
        <w:t xml:space="preserve">L’assemblée générale est </w:t>
      </w:r>
      <w:r w:rsidR="005C4650" w:rsidRPr="00BF6119">
        <w:rPr>
          <w:lang w:val="fr-CH"/>
        </w:rPr>
        <w:t>convoquée</w:t>
      </w:r>
      <w:r w:rsidRPr="00BF6119">
        <w:rPr>
          <w:lang w:val="fr-CH"/>
        </w:rPr>
        <w:t xml:space="preserve"> par le comité au moins une fois par année. Elle peut aussi être convoquée si</w:t>
      </w:r>
      <w:r w:rsidR="009E07F2">
        <w:rPr>
          <w:lang w:val="fr-CH"/>
        </w:rPr>
        <w:t xml:space="preserve"> </w:t>
      </w:r>
      <w:r w:rsidRPr="00BF6119">
        <w:rPr>
          <w:lang w:val="fr-CH"/>
        </w:rPr>
        <w:t>1/5 des membres en font la demande.</w:t>
      </w:r>
    </w:p>
    <w:p w:rsidR="00BF6119" w:rsidRPr="00BF6119" w:rsidRDefault="00BF6119" w:rsidP="005C4650">
      <w:pPr>
        <w:ind w:left="1134"/>
        <w:rPr>
          <w:lang w:val="fr-CH"/>
        </w:rPr>
      </w:pPr>
      <w:r w:rsidRPr="00BF6119">
        <w:rPr>
          <w:lang w:val="fr-CH"/>
        </w:rPr>
        <w:t>L’assemblée générale est convoquée au moins 15 jours à l’avance par invitation écrite. La date doit être communiquée à l’Office de l’information géographique. La convocation indiquera les objets à traiter; en cas de modification des statuts on indiquera l</w:t>
      </w:r>
      <w:r w:rsidR="00773257">
        <w:rPr>
          <w:lang w:val="fr-CH"/>
        </w:rPr>
        <w:t>e</w:t>
      </w:r>
      <w:r w:rsidRPr="00BF6119">
        <w:rPr>
          <w:lang w:val="fr-CH"/>
        </w:rPr>
        <w:t xml:space="preserve"> contenu de la modification proposée. Aucune décision ne sera prise sur des objets non prévus à l’ordre du jour.</w:t>
      </w:r>
    </w:p>
    <w:p w:rsidR="00BF6119" w:rsidRPr="0041503C" w:rsidRDefault="00BF6119" w:rsidP="0041503C">
      <w:pPr>
        <w:ind w:left="1134"/>
        <w:rPr>
          <w:i/>
          <w:sz w:val="18"/>
          <w:szCs w:val="18"/>
          <w:lang w:val="fr-CH"/>
        </w:rPr>
      </w:pPr>
    </w:p>
    <w:p w:rsidR="00BF6119" w:rsidRPr="0041503C" w:rsidRDefault="00BF6119" w:rsidP="0041503C">
      <w:pPr>
        <w:ind w:left="1134"/>
        <w:rPr>
          <w:i/>
          <w:sz w:val="18"/>
          <w:szCs w:val="18"/>
          <w:lang w:val="fr-CH"/>
        </w:rPr>
      </w:pPr>
      <w:r w:rsidRPr="0041503C">
        <w:rPr>
          <w:i/>
          <w:sz w:val="18"/>
          <w:szCs w:val="18"/>
          <w:lang w:val="fr-CH"/>
        </w:rPr>
        <w:t xml:space="preserve">Si </w:t>
      </w:r>
      <w:r w:rsidR="009E07F2">
        <w:rPr>
          <w:i/>
          <w:sz w:val="18"/>
          <w:szCs w:val="18"/>
          <w:lang w:val="fr-CH"/>
        </w:rPr>
        <w:t>l'autorité</w:t>
      </w:r>
      <w:r w:rsidRPr="0041503C">
        <w:rPr>
          <w:i/>
          <w:sz w:val="18"/>
          <w:szCs w:val="18"/>
          <w:lang w:val="fr-CH"/>
        </w:rPr>
        <w:t xml:space="preserve"> communale n’est pas membre du syndicat, la date doit également lui être communiquée.</w:t>
      </w:r>
    </w:p>
    <w:p w:rsidR="00BF6119" w:rsidRPr="0041503C" w:rsidRDefault="00BF6119" w:rsidP="0041503C">
      <w:pPr>
        <w:ind w:left="1134"/>
        <w:rPr>
          <w:i/>
          <w:sz w:val="18"/>
          <w:szCs w:val="18"/>
          <w:lang w:val="fr-CH"/>
        </w:rPr>
      </w:pP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11</w:t>
      </w:r>
      <w:r w:rsidRPr="00BF6119">
        <w:rPr>
          <w:lang w:val="fr-CH"/>
        </w:rPr>
        <w:tab/>
        <w:t>Représentation</w:t>
      </w:r>
    </w:p>
    <w:p w:rsidR="00BF6119" w:rsidRPr="00BF6119" w:rsidRDefault="00BF6119" w:rsidP="006215B9">
      <w:pPr>
        <w:ind w:left="1134"/>
        <w:rPr>
          <w:lang w:val="fr-CH"/>
        </w:rPr>
      </w:pPr>
      <w:r w:rsidRPr="00BF6119">
        <w:rPr>
          <w:lang w:val="fr-CH"/>
        </w:rPr>
        <w:t>Dans l’exercice de son droit de vote dans une assemblée générale un membre peut se faire représenter par procuration écrite. Le suppléant doit remettre la procuration au président avant l’ouverture de l’assemblée.</w:t>
      </w:r>
    </w:p>
    <w:p w:rsidR="00BF6119" w:rsidRPr="0041503C" w:rsidRDefault="00BF6119" w:rsidP="0041503C">
      <w:pPr>
        <w:ind w:left="1134"/>
        <w:rPr>
          <w:i/>
          <w:sz w:val="18"/>
          <w:szCs w:val="18"/>
          <w:lang w:val="fr-CH"/>
        </w:rPr>
      </w:pPr>
    </w:p>
    <w:p w:rsidR="00BF6119" w:rsidRPr="0041503C" w:rsidRDefault="00BF6119" w:rsidP="0041503C">
      <w:pPr>
        <w:ind w:left="1134"/>
        <w:rPr>
          <w:i/>
          <w:sz w:val="18"/>
          <w:szCs w:val="18"/>
          <w:lang w:val="fr-CH"/>
        </w:rPr>
      </w:pPr>
      <w:r w:rsidRPr="0041503C">
        <w:rPr>
          <w:i/>
          <w:sz w:val="18"/>
          <w:szCs w:val="18"/>
          <w:lang w:val="fr-CH"/>
        </w:rPr>
        <w:t xml:space="preserve">La </w:t>
      </w:r>
      <w:r w:rsidR="006215B9" w:rsidRPr="0041503C">
        <w:rPr>
          <w:i/>
          <w:sz w:val="18"/>
          <w:szCs w:val="18"/>
          <w:lang w:val="fr-CH"/>
        </w:rPr>
        <w:t>représentation</w:t>
      </w:r>
      <w:r w:rsidRPr="0041503C">
        <w:rPr>
          <w:i/>
          <w:sz w:val="18"/>
          <w:szCs w:val="18"/>
          <w:lang w:val="fr-CH"/>
        </w:rPr>
        <w:t xml:space="preserve"> peut être restreinte.</w:t>
      </w:r>
    </w:p>
    <w:p w:rsidR="00BF6119" w:rsidRPr="0041503C" w:rsidRDefault="00BF6119" w:rsidP="0041503C">
      <w:pPr>
        <w:ind w:left="1134"/>
        <w:rPr>
          <w:i/>
          <w:sz w:val="18"/>
          <w:szCs w:val="18"/>
          <w:lang w:val="fr-CH"/>
        </w:rPr>
      </w:pP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12</w:t>
      </w:r>
      <w:r w:rsidRPr="00BF6119">
        <w:rPr>
          <w:lang w:val="fr-CH"/>
        </w:rPr>
        <w:tab/>
        <w:t>Décision</w:t>
      </w:r>
    </w:p>
    <w:p w:rsidR="00BF6119" w:rsidRPr="00BF6119" w:rsidRDefault="00BF6119" w:rsidP="006215B9">
      <w:pPr>
        <w:ind w:left="1134"/>
        <w:rPr>
          <w:lang w:val="fr-CH"/>
        </w:rPr>
      </w:pPr>
      <w:r w:rsidRPr="00BF6119">
        <w:rPr>
          <w:lang w:val="fr-CH"/>
        </w:rPr>
        <w:t xml:space="preserve">L’assemblée générale prend ses décisions et ratifie ses élections par la majorité des voix rentrées. </w:t>
      </w:r>
    </w:p>
    <w:p w:rsidR="00BF6119" w:rsidRPr="00BF6119" w:rsidRDefault="00BF6119" w:rsidP="006215B9">
      <w:pPr>
        <w:ind w:left="1134"/>
        <w:rPr>
          <w:lang w:val="fr-CH"/>
        </w:rPr>
      </w:pPr>
      <w:r w:rsidRPr="00BF6119">
        <w:rPr>
          <w:lang w:val="fr-CH"/>
        </w:rPr>
        <w:t xml:space="preserve">Les votes ont lieu à main levée sauf si </w:t>
      </w:r>
      <w:r w:rsidR="005A688A">
        <w:rPr>
          <w:lang w:val="fr-CH"/>
        </w:rPr>
        <w:t>1/4</w:t>
      </w:r>
      <w:r w:rsidRPr="00BF6119">
        <w:rPr>
          <w:lang w:val="fr-CH"/>
        </w:rPr>
        <w:t xml:space="preserve"> des votants demande un vote secret.</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13</w:t>
      </w:r>
      <w:r w:rsidRPr="00BF6119">
        <w:rPr>
          <w:lang w:val="fr-CH"/>
        </w:rPr>
        <w:tab/>
        <w:t>Contestation</w:t>
      </w:r>
    </w:p>
    <w:p w:rsidR="00BF6119" w:rsidRPr="00BF6119" w:rsidRDefault="00BF6119" w:rsidP="006215B9">
      <w:pPr>
        <w:ind w:left="1134"/>
        <w:rPr>
          <w:lang w:val="fr-CH"/>
        </w:rPr>
      </w:pPr>
      <w:r w:rsidRPr="00BF6119">
        <w:rPr>
          <w:lang w:val="fr-CH"/>
        </w:rPr>
        <w:t>Les membres peuvent contester les décisions de l’assemblée générale en adressant une opposition écrite à l’Office de l’information géographique.</w:t>
      </w:r>
    </w:p>
    <w:p w:rsidR="00BF6119" w:rsidRPr="00BF6119" w:rsidRDefault="00BF6119" w:rsidP="006215B9">
      <w:pPr>
        <w:ind w:left="1134"/>
        <w:rPr>
          <w:lang w:val="fr-CH"/>
        </w:rPr>
      </w:pPr>
      <w:r w:rsidRPr="00BF6119">
        <w:rPr>
          <w:lang w:val="fr-CH"/>
        </w:rPr>
        <w:t>L’opposition doit être fondée. Le droit de contestation cesse si l’opposition n’est pas annoncée dans les 30 jours après la prise de décisions.</w:t>
      </w:r>
    </w:p>
    <w:p w:rsidR="00BF6119" w:rsidRPr="00BF6119" w:rsidRDefault="00BF6119" w:rsidP="006215B9">
      <w:pPr>
        <w:ind w:left="1134"/>
        <w:rPr>
          <w:lang w:val="fr-CH"/>
        </w:rPr>
      </w:pPr>
      <w:r w:rsidRPr="00BF6119">
        <w:rPr>
          <w:lang w:val="fr-CH"/>
        </w:rPr>
        <w:t>Les arrêts pris, annulant une décision, agissent pour ou contre tous les membres.</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14</w:t>
      </w:r>
      <w:r w:rsidRPr="00BF6119">
        <w:rPr>
          <w:lang w:val="fr-CH"/>
        </w:rPr>
        <w:tab/>
        <w:t>Révocation</w:t>
      </w:r>
    </w:p>
    <w:p w:rsidR="00BF6119" w:rsidRPr="00BF6119" w:rsidRDefault="00BF6119" w:rsidP="006215B9">
      <w:pPr>
        <w:ind w:left="1134"/>
        <w:rPr>
          <w:lang w:val="fr-CH"/>
        </w:rPr>
      </w:pPr>
      <w:r w:rsidRPr="00BF6119">
        <w:rPr>
          <w:lang w:val="fr-CH"/>
        </w:rPr>
        <w:t xml:space="preserve">L’assemblée générale est en droit de révoquer les membres du comité et de l’organe de contrôle ainsi que d’autres représentants et mandataires. Les demandes d’indemnité des personnes </w:t>
      </w:r>
      <w:r w:rsidR="006215B9" w:rsidRPr="00BF6119">
        <w:rPr>
          <w:lang w:val="fr-CH"/>
        </w:rPr>
        <w:t>révoquées</w:t>
      </w:r>
      <w:r w:rsidRPr="00BF6119">
        <w:rPr>
          <w:lang w:val="fr-CH"/>
        </w:rPr>
        <w:t xml:space="preserve"> restent réservées.</w:t>
      </w:r>
    </w:p>
    <w:p w:rsidR="00BF6119" w:rsidRPr="00BF6119" w:rsidRDefault="00BF6119" w:rsidP="006215B9">
      <w:pPr>
        <w:ind w:left="1134"/>
        <w:rPr>
          <w:lang w:val="fr-CH"/>
        </w:rPr>
      </w:pPr>
    </w:p>
    <w:p w:rsidR="00BF6119" w:rsidRPr="008C00F2" w:rsidRDefault="00BF6119" w:rsidP="008C00F2">
      <w:pPr>
        <w:pStyle w:val="berschrift1"/>
        <w:numPr>
          <w:ilvl w:val="0"/>
          <w:numId w:val="0"/>
        </w:numPr>
        <w:spacing w:before="240" w:after="120" w:line="240" w:lineRule="auto"/>
        <w:ind w:left="1134"/>
        <w:contextualSpacing w:val="0"/>
        <w:rPr>
          <w:sz w:val="24"/>
          <w:szCs w:val="24"/>
          <w:lang w:val="fr-CH"/>
        </w:rPr>
      </w:pPr>
      <w:r w:rsidRPr="008C00F2">
        <w:rPr>
          <w:sz w:val="24"/>
          <w:szCs w:val="24"/>
          <w:lang w:val="fr-CH"/>
        </w:rPr>
        <w:lastRenderedPageBreak/>
        <w:t>2. Le comité</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15</w:t>
      </w:r>
      <w:r w:rsidRPr="00BF6119">
        <w:rPr>
          <w:lang w:val="fr-CH"/>
        </w:rPr>
        <w:tab/>
      </w:r>
      <w:r w:rsidR="006215B9" w:rsidRPr="00BF6119">
        <w:rPr>
          <w:lang w:val="fr-CH"/>
        </w:rPr>
        <w:t>Éligibilité</w:t>
      </w:r>
    </w:p>
    <w:p w:rsidR="00BF6119" w:rsidRPr="00BF6119" w:rsidRDefault="00BF6119" w:rsidP="006215B9">
      <w:pPr>
        <w:ind w:left="1134"/>
        <w:rPr>
          <w:lang w:val="fr-CH"/>
        </w:rPr>
      </w:pPr>
      <w:r w:rsidRPr="00BF6119">
        <w:rPr>
          <w:lang w:val="fr-CH"/>
        </w:rPr>
        <w:t xml:space="preserve">Le comité est formé par le président, le secrétaire, le caissier et deux membres dont l’un exerce la fonction de vice-président. Les fonctions de caissier et de secrétaire peuvent être réunies sur une seule personne. Le conseil communal (municipal) de </w:t>
      </w:r>
      <w:r w:rsidR="006A7E02">
        <w:rPr>
          <w:lang w:val="fr-CH"/>
        </w:rPr>
        <w:t>Tramelan</w:t>
      </w:r>
      <w:r w:rsidRPr="00BF6119">
        <w:rPr>
          <w:lang w:val="fr-CH"/>
        </w:rPr>
        <w:t xml:space="preserve"> a droit à une représentation au comité.</w:t>
      </w:r>
    </w:p>
    <w:p w:rsidR="00BF6119" w:rsidRPr="00BF6119" w:rsidRDefault="00BF6119" w:rsidP="006215B9">
      <w:pPr>
        <w:ind w:left="1134"/>
        <w:rPr>
          <w:lang w:val="fr-CH"/>
        </w:rPr>
      </w:pPr>
      <w:r w:rsidRPr="00BF6119">
        <w:rPr>
          <w:lang w:val="fr-CH"/>
        </w:rPr>
        <w:t>Le président, le secrétaire et le caissier ne sont pas obligatoirement membres du syndicat. Ils ont le droit de vote au sein du comité mais non à l’assemblée générale</w:t>
      </w:r>
    </w:p>
    <w:p w:rsidR="00BF6119" w:rsidRPr="006215B9" w:rsidRDefault="00BF6119" w:rsidP="006215B9">
      <w:pPr>
        <w:ind w:left="1134"/>
        <w:rPr>
          <w:i/>
          <w:sz w:val="18"/>
          <w:szCs w:val="18"/>
          <w:lang w:val="fr-CH"/>
        </w:rPr>
      </w:pPr>
    </w:p>
    <w:p w:rsidR="00BF6119" w:rsidRPr="006215B9" w:rsidRDefault="00BF6119" w:rsidP="006215B9">
      <w:pPr>
        <w:pStyle w:val="Listenabsatz"/>
        <w:numPr>
          <w:ilvl w:val="0"/>
          <w:numId w:val="7"/>
        </w:numPr>
        <w:ind w:left="1418" w:hanging="284"/>
        <w:rPr>
          <w:i/>
          <w:sz w:val="18"/>
          <w:szCs w:val="18"/>
          <w:lang w:val="fr-CH"/>
        </w:rPr>
      </w:pPr>
      <w:r w:rsidRPr="006215B9">
        <w:rPr>
          <w:i/>
          <w:sz w:val="18"/>
          <w:szCs w:val="18"/>
          <w:lang w:val="fr-CH"/>
        </w:rPr>
        <w:t>Un autre nombre de membres peut être choisi.</w:t>
      </w:r>
    </w:p>
    <w:p w:rsidR="00BF6119" w:rsidRPr="006215B9" w:rsidRDefault="00BF6119" w:rsidP="006215B9">
      <w:pPr>
        <w:pStyle w:val="Listenabsatz"/>
        <w:numPr>
          <w:ilvl w:val="0"/>
          <w:numId w:val="7"/>
        </w:numPr>
        <w:ind w:left="1418" w:hanging="284"/>
        <w:rPr>
          <w:i/>
          <w:sz w:val="18"/>
          <w:szCs w:val="18"/>
          <w:lang w:val="fr-CH"/>
        </w:rPr>
      </w:pPr>
      <w:r w:rsidRPr="006215B9">
        <w:rPr>
          <w:i/>
          <w:sz w:val="18"/>
          <w:szCs w:val="18"/>
          <w:lang w:val="fr-CH"/>
        </w:rPr>
        <w:t>Le conseil communal (municipal) peut renoncer à être représenté au comité.</w:t>
      </w:r>
    </w:p>
    <w:p w:rsidR="00BF6119" w:rsidRDefault="00BF6119" w:rsidP="00BF6119">
      <w:pPr>
        <w:pStyle w:val="Listenabsatz"/>
        <w:numPr>
          <w:ilvl w:val="0"/>
          <w:numId w:val="7"/>
        </w:numPr>
        <w:ind w:left="1418" w:hanging="284"/>
        <w:rPr>
          <w:i/>
          <w:sz w:val="18"/>
          <w:szCs w:val="18"/>
          <w:lang w:val="fr-CH"/>
        </w:rPr>
      </w:pPr>
      <w:r w:rsidRPr="006215B9">
        <w:rPr>
          <w:i/>
          <w:sz w:val="18"/>
          <w:szCs w:val="18"/>
          <w:lang w:val="fr-CH"/>
        </w:rPr>
        <w:t>Le droit de vote au sein du comité peut être restreint</w:t>
      </w:r>
    </w:p>
    <w:p w:rsidR="006215B9" w:rsidRPr="006215B9" w:rsidRDefault="006215B9" w:rsidP="006215B9">
      <w:pPr>
        <w:ind w:left="1134"/>
        <w:rPr>
          <w:i/>
          <w:sz w:val="18"/>
          <w:szCs w:val="18"/>
          <w:lang w:val="fr-CH"/>
        </w:rPr>
      </w:pP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16</w:t>
      </w:r>
      <w:r w:rsidRPr="00BF6119">
        <w:rPr>
          <w:lang w:val="fr-CH"/>
        </w:rPr>
        <w:tab/>
        <w:t>Convocation</w:t>
      </w:r>
    </w:p>
    <w:p w:rsidR="00BF6119" w:rsidRPr="00BF6119" w:rsidRDefault="00BF6119" w:rsidP="006215B9">
      <w:pPr>
        <w:ind w:left="1134"/>
        <w:rPr>
          <w:lang w:val="fr-CH"/>
        </w:rPr>
      </w:pPr>
      <w:r w:rsidRPr="00BF6119">
        <w:rPr>
          <w:lang w:val="fr-CH"/>
        </w:rPr>
        <w:t>Chaque membre du comité peut demander par écrit au président la convocation d’une séance de comité.</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17</w:t>
      </w:r>
      <w:r w:rsidRPr="00BF6119">
        <w:rPr>
          <w:lang w:val="fr-CH"/>
        </w:rPr>
        <w:tab/>
        <w:t>Décision</w:t>
      </w:r>
    </w:p>
    <w:p w:rsidR="00BF6119" w:rsidRPr="00BF6119" w:rsidRDefault="008C00F2" w:rsidP="006215B9">
      <w:pPr>
        <w:ind w:left="1134"/>
        <w:rPr>
          <w:lang w:val="fr-CH"/>
        </w:rPr>
      </w:pPr>
      <w:r w:rsidRPr="00BF6119">
        <w:rPr>
          <w:lang w:val="fr-CH"/>
        </w:rPr>
        <w:t>Le</w:t>
      </w:r>
      <w:r w:rsidR="00BF6119" w:rsidRPr="00BF6119">
        <w:rPr>
          <w:lang w:val="fr-CH"/>
        </w:rPr>
        <w:t xml:space="preserve"> comité peut prendre des décisions si la majorité de ses membres est présente. Il prend ses décisions à la majorité des voix. Chaque membre a droit à une voix. En cas d’égalité la voix du président compte double.</w:t>
      </w:r>
    </w:p>
    <w:p w:rsidR="00BF6119" w:rsidRPr="006215B9" w:rsidRDefault="00BF6119" w:rsidP="006215B9">
      <w:pPr>
        <w:ind w:left="1134"/>
        <w:rPr>
          <w:i/>
          <w:sz w:val="18"/>
          <w:szCs w:val="18"/>
          <w:lang w:val="fr-CH"/>
        </w:rPr>
      </w:pPr>
    </w:p>
    <w:p w:rsidR="00BF6119" w:rsidRPr="006215B9" w:rsidRDefault="00BF6119" w:rsidP="006215B9">
      <w:pPr>
        <w:ind w:left="1134"/>
        <w:rPr>
          <w:i/>
          <w:sz w:val="18"/>
          <w:szCs w:val="18"/>
          <w:lang w:val="fr-CH"/>
        </w:rPr>
      </w:pPr>
      <w:r w:rsidRPr="006215B9">
        <w:rPr>
          <w:i/>
          <w:sz w:val="18"/>
          <w:szCs w:val="18"/>
          <w:lang w:val="fr-CH"/>
        </w:rPr>
        <w:t>Est à modifier si le droit de vote au sein du comité est restreint.</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18</w:t>
      </w:r>
      <w:r w:rsidRPr="00BF6119">
        <w:rPr>
          <w:lang w:val="fr-CH"/>
        </w:rPr>
        <w:tab/>
        <w:t>Durée des mandats</w:t>
      </w:r>
    </w:p>
    <w:p w:rsidR="00BF6119" w:rsidRPr="00BF6119" w:rsidRDefault="00BF6119" w:rsidP="006215B9">
      <w:pPr>
        <w:ind w:left="1134"/>
        <w:rPr>
          <w:lang w:val="fr-CH"/>
        </w:rPr>
      </w:pPr>
      <w:r w:rsidRPr="00BF6119">
        <w:rPr>
          <w:lang w:val="fr-CH"/>
        </w:rPr>
        <w:t>Les membres du comité sont élus pour 2 ans. Ils sont rééligibles.</w:t>
      </w:r>
    </w:p>
    <w:p w:rsidR="00BF6119" w:rsidRPr="006215B9" w:rsidRDefault="00BF6119" w:rsidP="006215B9">
      <w:pPr>
        <w:ind w:left="1134"/>
        <w:rPr>
          <w:i/>
          <w:sz w:val="18"/>
          <w:szCs w:val="18"/>
          <w:lang w:val="fr-CH"/>
        </w:rPr>
      </w:pPr>
    </w:p>
    <w:p w:rsidR="00BF6119" w:rsidRPr="006215B9" w:rsidRDefault="00BF6119" w:rsidP="006215B9">
      <w:pPr>
        <w:ind w:left="1134"/>
        <w:rPr>
          <w:i/>
          <w:sz w:val="18"/>
          <w:szCs w:val="18"/>
          <w:lang w:val="fr-CH"/>
        </w:rPr>
      </w:pPr>
      <w:r w:rsidRPr="006215B9">
        <w:rPr>
          <w:i/>
          <w:sz w:val="18"/>
          <w:szCs w:val="18"/>
          <w:lang w:val="fr-CH"/>
        </w:rPr>
        <w:t>Une autre durée du mandat peut être fixée.</w:t>
      </w:r>
    </w:p>
    <w:p w:rsidR="00BF6119" w:rsidRPr="006215B9" w:rsidRDefault="00BF6119" w:rsidP="006215B9">
      <w:pPr>
        <w:ind w:left="1134"/>
        <w:rPr>
          <w:i/>
          <w:sz w:val="18"/>
          <w:szCs w:val="18"/>
          <w:lang w:val="fr-CH"/>
        </w:rPr>
      </w:pP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19</w:t>
      </w:r>
      <w:r w:rsidRPr="00BF6119">
        <w:rPr>
          <w:lang w:val="fr-CH"/>
        </w:rPr>
        <w:tab/>
        <w:t>Devoirs et compétences</w:t>
      </w:r>
    </w:p>
    <w:p w:rsidR="00BF6119" w:rsidRPr="00BF6119" w:rsidRDefault="00BF6119" w:rsidP="006215B9">
      <w:pPr>
        <w:ind w:left="1134"/>
        <w:rPr>
          <w:lang w:val="fr-CH"/>
        </w:rPr>
      </w:pPr>
      <w:r w:rsidRPr="00BF6119">
        <w:rPr>
          <w:lang w:val="fr-CH"/>
        </w:rPr>
        <w:t>Le comité exécute les décisions de l’assemblée générale et pourvoit à l’administration, en particulier</w:t>
      </w:r>
    </w:p>
    <w:p w:rsidR="00BF6119" w:rsidRPr="001B6B28" w:rsidRDefault="00BF6119" w:rsidP="001B6B28">
      <w:pPr>
        <w:pStyle w:val="Listenabsatz"/>
        <w:numPr>
          <w:ilvl w:val="0"/>
          <w:numId w:val="17"/>
        </w:numPr>
        <w:ind w:left="1418" w:hanging="284"/>
        <w:rPr>
          <w:lang w:val="fr-CH"/>
        </w:rPr>
      </w:pPr>
      <w:proofErr w:type="gramStart"/>
      <w:r w:rsidRPr="001B6B28">
        <w:rPr>
          <w:lang w:val="fr-CH"/>
        </w:rPr>
        <w:t>il</w:t>
      </w:r>
      <w:proofErr w:type="gramEnd"/>
      <w:r w:rsidRPr="001B6B28">
        <w:rPr>
          <w:lang w:val="fr-CH"/>
        </w:rPr>
        <w:t xml:space="preserve"> prépare les propositions pour toutes les affaires qui seront présentées à l’assemblée générale, </w:t>
      </w:r>
    </w:p>
    <w:p w:rsidR="00BF6119" w:rsidRPr="00BF6119" w:rsidRDefault="00BF6119" w:rsidP="001B6B28">
      <w:pPr>
        <w:pStyle w:val="Listenabsatz"/>
        <w:numPr>
          <w:ilvl w:val="0"/>
          <w:numId w:val="17"/>
        </w:numPr>
        <w:ind w:left="1418" w:hanging="284"/>
        <w:rPr>
          <w:lang w:val="fr-CH"/>
        </w:rPr>
      </w:pPr>
      <w:proofErr w:type="gramStart"/>
      <w:r w:rsidRPr="00BF6119">
        <w:rPr>
          <w:lang w:val="fr-CH"/>
        </w:rPr>
        <w:t>il</w:t>
      </w:r>
      <w:proofErr w:type="gramEnd"/>
      <w:r w:rsidRPr="00BF6119">
        <w:rPr>
          <w:lang w:val="fr-CH"/>
        </w:rPr>
        <w:t xml:space="preserve"> convoque l’assemblée générale,</w:t>
      </w:r>
    </w:p>
    <w:p w:rsidR="00BF6119" w:rsidRPr="00BF6119" w:rsidRDefault="00BF6119" w:rsidP="001B6B28">
      <w:pPr>
        <w:pStyle w:val="Listenabsatz"/>
        <w:numPr>
          <w:ilvl w:val="0"/>
          <w:numId w:val="17"/>
        </w:numPr>
        <w:ind w:left="1418" w:hanging="284"/>
        <w:rPr>
          <w:lang w:val="fr-CH"/>
        </w:rPr>
      </w:pPr>
      <w:r w:rsidRPr="00BF6119">
        <w:rPr>
          <w:lang w:val="fr-CH"/>
        </w:rPr>
        <w:tab/>
      </w:r>
      <w:proofErr w:type="gramStart"/>
      <w:r w:rsidRPr="00BF6119">
        <w:rPr>
          <w:lang w:val="fr-CH"/>
        </w:rPr>
        <w:t>il</w:t>
      </w:r>
      <w:proofErr w:type="gramEnd"/>
      <w:r w:rsidRPr="00BF6119">
        <w:rPr>
          <w:lang w:val="fr-CH"/>
        </w:rPr>
        <w:t xml:space="preserve"> rédige le rapport et les comptes annuels,</w:t>
      </w:r>
    </w:p>
    <w:p w:rsidR="00BF6119" w:rsidRPr="00BF6119" w:rsidRDefault="00BF6119" w:rsidP="001B6B28">
      <w:pPr>
        <w:pStyle w:val="Listenabsatz"/>
        <w:numPr>
          <w:ilvl w:val="0"/>
          <w:numId w:val="17"/>
        </w:numPr>
        <w:ind w:left="1418" w:hanging="284"/>
        <w:rPr>
          <w:lang w:val="fr-CH"/>
        </w:rPr>
      </w:pPr>
      <w:r w:rsidRPr="00BF6119">
        <w:rPr>
          <w:lang w:val="fr-CH"/>
        </w:rPr>
        <w:tab/>
      </w:r>
      <w:proofErr w:type="gramStart"/>
      <w:r w:rsidRPr="00BF6119">
        <w:rPr>
          <w:lang w:val="fr-CH"/>
        </w:rPr>
        <w:t>il</w:t>
      </w:r>
      <w:proofErr w:type="gramEnd"/>
      <w:r w:rsidRPr="00BF6119">
        <w:rPr>
          <w:lang w:val="fr-CH"/>
        </w:rPr>
        <w:t xml:space="preserve"> élit le vice-président, le secrétaire et le caissier,</w:t>
      </w:r>
    </w:p>
    <w:p w:rsidR="00BF6119" w:rsidRPr="00BF6119" w:rsidRDefault="00BF6119" w:rsidP="001B6B28">
      <w:pPr>
        <w:pStyle w:val="Listenabsatz"/>
        <w:numPr>
          <w:ilvl w:val="0"/>
          <w:numId w:val="17"/>
        </w:numPr>
        <w:ind w:left="1418" w:hanging="284"/>
        <w:rPr>
          <w:lang w:val="fr-CH"/>
        </w:rPr>
      </w:pPr>
      <w:r w:rsidRPr="00BF6119">
        <w:rPr>
          <w:lang w:val="fr-CH"/>
        </w:rPr>
        <w:tab/>
      </w:r>
      <w:proofErr w:type="gramStart"/>
      <w:r w:rsidRPr="00BF6119">
        <w:rPr>
          <w:lang w:val="fr-CH"/>
        </w:rPr>
        <w:t>il</w:t>
      </w:r>
      <w:proofErr w:type="gramEnd"/>
      <w:r w:rsidRPr="00BF6119">
        <w:rPr>
          <w:lang w:val="fr-CH"/>
        </w:rPr>
        <w:t xml:space="preserve"> prend des décisions sur toutes les affaires qui ne ressortissent pas à un autre organe,</w:t>
      </w:r>
    </w:p>
    <w:p w:rsidR="00BF6119" w:rsidRPr="00BF6119" w:rsidRDefault="00BF6119" w:rsidP="001B6B28">
      <w:pPr>
        <w:pStyle w:val="Listenabsatz"/>
        <w:numPr>
          <w:ilvl w:val="0"/>
          <w:numId w:val="17"/>
        </w:numPr>
        <w:ind w:left="1418" w:hanging="284"/>
        <w:rPr>
          <w:lang w:val="fr-CH"/>
        </w:rPr>
      </w:pPr>
      <w:r w:rsidRPr="00BF6119">
        <w:rPr>
          <w:lang w:val="fr-CH"/>
        </w:rPr>
        <w:tab/>
      </w:r>
      <w:proofErr w:type="gramStart"/>
      <w:r w:rsidRPr="00BF6119">
        <w:rPr>
          <w:lang w:val="fr-CH"/>
        </w:rPr>
        <w:t>il</w:t>
      </w:r>
      <w:proofErr w:type="gramEnd"/>
      <w:r w:rsidRPr="00BF6119">
        <w:rPr>
          <w:lang w:val="fr-CH"/>
        </w:rPr>
        <w:t xml:space="preserve"> conclut le contrat avec le directeur technique désigné par l’assemblée générale,</w:t>
      </w:r>
    </w:p>
    <w:p w:rsidR="00BF6119" w:rsidRPr="001B6B28" w:rsidRDefault="00BF6119" w:rsidP="001B6B28">
      <w:pPr>
        <w:pStyle w:val="Listenabsatz"/>
        <w:numPr>
          <w:ilvl w:val="0"/>
          <w:numId w:val="17"/>
        </w:numPr>
        <w:ind w:left="1418" w:hanging="284"/>
        <w:rPr>
          <w:lang w:val="fr-CH"/>
        </w:rPr>
      </w:pPr>
      <w:r w:rsidRPr="001B6B28">
        <w:rPr>
          <w:lang w:val="fr-CH"/>
        </w:rPr>
        <w:tab/>
      </w:r>
      <w:proofErr w:type="gramStart"/>
      <w:r w:rsidRPr="001B6B28">
        <w:rPr>
          <w:lang w:val="fr-CH"/>
        </w:rPr>
        <w:t>il</w:t>
      </w:r>
      <w:proofErr w:type="gramEnd"/>
      <w:r w:rsidRPr="001B6B28">
        <w:rPr>
          <w:lang w:val="fr-CH"/>
        </w:rPr>
        <w:t xml:space="preserve"> représente le syndicat de remaniement vis-à-vis de l’extérieur.</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20</w:t>
      </w:r>
      <w:r w:rsidRPr="00BF6119">
        <w:rPr>
          <w:lang w:val="fr-CH"/>
        </w:rPr>
        <w:tab/>
        <w:t>Signature</w:t>
      </w:r>
    </w:p>
    <w:p w:rsidR="00BF6119" w:rsidRPr="00BF6119" w:rsidRDefault="00BF6119" w:rsidP="006215B9">
      <w:pPr>
        <w:ind w:left="1134"/>
        <w:rPr>
          <w:lang w:val="fr-CH"/>
        </w:rPr>
      </w:pPr>
      <w:r w:rsidRPr="00BF6119">
        <w:rPr>
          <w:lang w:val="fr-CH"/>
        </w:rPr>
        <w:t>Le président ou le vice-président signe collectivement avec le secrétaire ou le caissier pour le syndicat.</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21</w:t>
      </w:r>
      <w:r w:rsidRPr="00BF6119">
        <w:rPr>
          <w:lang w:val="fr-CH"/>
        </w:rPr>
        <w:tab/>
        <w:t>Compétence</w:t>
      </w:r>
    </w:p>
    <w:p w:rsidR="00BF6119" w:rsidRPr="00BF6119" w:rsidRDefault="00BF6119" w:rsidP="006215B9">
      <w:pPr>
        <w:ind w:left="1134"/>
        <w:rPr>
          <w:lang w:val="fr-CH"/>
        </w:rPr>
      </w:pPr>
      <w:r w:rsidRPr="00BF6119">
        <w:rPr>
          <w:lang w:val="fr-CH"/>
        </w:rPr>
        <w:t>Le président du comité dirige les séances de comité et l’assemblée générale.</w:t>
      </w:r>
    </w:p>
    <w:p w:rsidR="00BF6119" w:rsidRPr="00BF6119" w:rsidRDefault="00BF6119" w:rsidP="006215B9">
      <w:pPr>
        <w:ind w:left="1134"/>
        <w:rPr>
          <w:lang w:val="fr-CH"/>
        </w:rPr>
      </w:pPr>
      <w:r w:rsidRPr="00BF6119">
        <w:rPr>
          <w:lang w:val="fr-CH"/>
        </w:rPr>
        <w:t>Le secrétaire rédige le procès-verbal et s’occupe de la correspondance.</w:t>
      </w:r>
    </w:p>
    <w:p w:rsidR="00BF6119" w:rsidRPr="00BF6119" w:rsidRDefault="00BF6119" w:rsidP="006215B9">
      <w:pPr>
        <w:ind w:left="1134"/>
        <w:rPr>
          <w:lang w:val="fr-CH"/>
        </w:rPr>
      </w:pPr>
      <w:r w:rsidRPr="00BF6119">
        <w:rPr>
          <w:lang w:val="fr-CH"/>
        </w:rPr>
        <w:lastRenderedPageBreak/>
        <w:t xml:space="preserve">Le caissier s’occupe de la caisse et de la fortune du syndicat. A la fin de chaque année, il </w:t>
      </w:r>
      <w:r w:rsidR="00697C1F" w:rsidRPr="00BF6119">
        <w:rPr>
          <w:lang w:val="fr-CH"/>
        </w:rPr>
        <w:t>présente</w:t>
      </w:r>
      <w:r w:rsidRPr="00BF6119">
        <w:rPr>
          <w:lang w:val="fr-CH"/>
        </w:rPr>
        <w:t xml:space="preserve"> les comptes annuels. L’année </w:t>
      </w:r>
      <w:r w:rsidR="00697C1F" w:rsidRPr="00BF6119">
        <w:rPr>
          <w:lang w:val="fr-CH"/>
        </w:rPr>
        <w:t>comptable</w:t>
      </w:r>
      <w:r w:rsidRPr="00BF6119">
        <w:rPr>
          <w:lang w:val="fr-CH"/>
        </w:rPr>
        <w:t xml:space="preserve"> correspond à l’année civile.</w:t>
      </w:r>
    </w:p>
    <w:p w:rsidR="00BF6119" w:rsidRPr="00BF6119" w:rsidRDefault="00BF6119" w:rsidP="006215B9">
      <w:pPr>
        <w:ind w:left="1134"/>
        <w:rPr>
          <w:lang w:val="fr-CH"/>
        </w:rPr>
      </w:pPr>
    </w:p>
    <w:p w:rsidR="00BF6119" w:rsidRPr="001B6B28" w:rsidRDefault="00BF6119" w:rsidP="001B6B28">
      <w:pPr>
        <w:pStyle w:val="berschrift1"/>
        <w:numPr>
          <w:ilvl w:val="0"/>
          <w:numId w:val="0"/>
        </w:numPr>
        <w:spacing w:before="240" w:after="120" w:line="240" w:lineRule="auto"/>
        <w:ind w:left="1134"/>
        <w:contextualSpacing w:val="0"/>
        <w:rPr>
          <w:sz w:val="24"/>
          <w:szCs w:val="24"/>
          <w:lang w:val="fr-CH"/>
        </w:rPr>
      </w:pPr>
      <w:r w:rsidRPr="001B6B28">
        <w:rPr>
          <w:sz w:val="24"/>
          <w:szCs w:val="24"/>
          <w:lang w:val="fr-CH"/>
        </w:rPr>
        <w:t>3. La commission de remaniement</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22</w:t>
      </w:r>
      <w:r w:rsidRPr="00BF6119">
        <w:rPr>
          <w:lang w:val="fr-CH"/>
        </w:rPr>
        <w:tab/>
        <w:t>Composition</w:t>
      </w:r>
    </w:p>
    <w:p w:rsidR="00BF6119" w:rsidRPr="00BF6119" w:rsidRDefault="00BF6119" w:rsidP="001B6B28">
      <w:pPr>
        <w:ind w:left="1134"/>
        <w:rPr>
          <w:lang w:val="fr-CH"/>
        </w:rPr>
      </w:pPr>
      <w:r w:rsidRPr="00BF6119">
        <w:rPr>
          <w:lang w:val="fr-CH"/>
        </w:rPr>
        <w:t>La commission de remaniement se compose de trois experts n’ayant pas qualité de participant au remaniement.</w:t>
      </w:r>
    </w:p>
    <w:p w:rsidR="00BF6119" w:rsidRPr="001B6B28" w:rsidRDefault="00BF6119" w:rsidP="001B6B28">
      <w:pPr>
        <w:ind w:left="1134"/>
        <w:rPr>
          <w:i/>
          <w:sz w:val="18"/>
          <w:szCs w:val="18"/>
          <w:lang w:val="fr-CH"/>
        </w:rPr>
      </w:pPr>
    </w:p>
    <w:p w:rsidR="00BF6119" w:rsidRPr="001B6B28" w:rsidRDefault="00BF6119" w:rsidP="001B6B28">
      <w:pPr>
        <w:ind w:left="1134"/>
        <w:rPr>
          <w:i/>
          <w:sz w:val="18"/>
          <w:szCs w:val="18"/>
          <w:lang w:val="fr-CH"/>
        </w:rPr>
      </w:pPr>
      <w:r w:rsidRPr="001B6B28">
        <w:rPr>
          <w:i/>
          <w:sz w:val="18"/>
          <w:szCs w:val="18"/>
          <w:lang w:val="fr-CH"/>
        </w:rPr>
        <w:t>La commission de remaniement peut aussi compter cinq membres.</w:t>
      </w:r>
    </w:p>
    <w:p w:rsidR="00BF6119" w:rsidRPr="001B6B28" w:rsidRDefault="00BF6119" w:rsidP="001B6B28">
      <w:pPr>
        <w:ind w:left="1134"/>
        <w:rPr>
          <w:i/>
          <w:sz w:val="18"/>
          <w:szCs w:val="18"/>
          <w:lang w:val="fr-CH"/>
        </w:rPr>
      </w:pP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23</w:t>
      </w:r>
      <w:r w:rsidRPr="00BF6119">
        <w:rPr>
          <w:lang w:val="fr-CH"/>
        </w:rPr>
        <w:tab/>
        <w:t>Compétence</w:t>
      </w:r>
    </w:p>
    <w:p w:rsidR="00BF6119" w:rsidRPr="00BF6119" w:rsidRDefault="00BF6119" w:rsidP="001B6B28">
      <w:pPr>
        <w:ind w:left="1134"/>
        <w:rPr>
          <w:lang w:val="fr-CH"/>
        </w:rPr>
      </w:pPr>
      <w:r w:rsidRPr="00BF6119">
        <w:rPr>
          <w:lang w:val="fr-CH"/>
        </w:rPr>
        <w:t>La réalisation technique du remaniement incombe à la commission de remaniement en collaboration avec le directeur technique et le notaire. Elle entreprend toutes les estimations nécessaires. En plus, elle tranche les oppositions contre l’établissement de l’ancien état, le plan de la nouvelle répartition et les indemnités prévues.</w:t>
      </w:r>
    </w:p>
    <w:p w:rsidR="00BF6119" w:rsidRPr="00BF6119" w:rsidRDefault="00BF6119" w:rsidP="001B6B28">
      <w:pPr>
        <w:spacing w:before="60"/>
        <w:ind w:left="1134"/>
        <w:rPr>
          <w:lang w:val="fr-CH"/>
        </w:rPr>
      </w:pPr>
      <w:r w:rsidRPr="00BF6119">
        <w:rPr>
          <w:lang w:val="fr-CH"/>
        </w:rPr>
        <w:t>En plus, la commission de remaniement est compétente</w:t>
      </w:r>
    </w:p>
    <w:p w:rsidR="00BF6119" w:rsidRPr="00BF6119" w:rsidRDefault="00BF6119" w:rsidP="001B6B28">
      <w:pPr>
        <w:pStyle w:val="Listenabsatz"/>
        <w:numPr>
          <w:ilvl w:val="0"/>
          <w:numId w:val="17"/>
        </w:numPr>
        <w:ind w:left="1418" w:hanging="284"/>
        <w:rPr>
          <w:lang w:val="fr-CH"/>
        </w:rPr>
      </w:pPr>
      <w:r w:rsidRPr="00BF6119">
        <w:rPr>
          <w:lang w:val="fr-CH"/>
        </w:rPr>
        <w:tab/>
      </w:r>
      <w:proofErr w:type="gramStart"/>
      <w:r w:rsidRPr="00BF6119">
        <w:rPr>
          <w:lang w:val="fr-CH"/>
        </w:rPr>
        <w:t>pour</w:t>
      </w:r>
      <w:proofErr w:type="gramEnd"/>
      <w:r w:rsidRPr="00BF6119">
        <w:rPr>
          <w:lang w:val="fr-CH"/>
        </w:rPr>
        <w:t xml:space="preserve"> l’autorisation de modifications juridiques ou réelles à des biens-fonds du remaniement,</w:t>
      </w:r>
    </w:p>
    <w:p w:rsidR="00BF6119" w:rsidRPr="00BF6119" w:rsidRDefault="00BF6119" w:rsidP="001B6B28">
      <w:pPr>
        <w:pStyle w:val="Listenabsatz"/>
        <w:numPr>
          <w:ilvl w:val="0"/>
          <w:numId w:val="17"/>
        </w:numPr>
        <w:ind w:left="1418" w:hanging="284"/>
        <w:rPr>
          <w:lang w:val="fr-CH"/>
        </w:rPr>
      </w:pPr>
      <w:r w:rsidRPr="00BF6119">
        <w:rPr>
          <w:lang w:val="fr-CH"/>
        </w:rPr>
        <w:tab/>
      </w:r>
      <w:proofErr w:type="gramStart"/>
      <w:r w:rsidRPr="00BF6119">
        <w:rPr>
          <w:lang w:val="fr-CH"/>
        </w:rPr>
        <w:t>pour</w:t>
      </w:r>
      <w:proofErr w:type="gramEnd"/>
      <w:r w:rsidRPr="00BF6119">
        <w:rPr>
          <w:lang w:val="fr-CH"/>
        </w:rPr>
        <w:t xml:space="preserve"> la fixation des avances de frais à verser et leurs échéances,</w:t>
      </w:r>
    </w:p>
    <w:p w:rsidR="00BF6119" w:rsidRPr="00BF6119" w:rsidRDefault="00BF6119" w:rsidP="001B6B28">
      <w:pPr>
        <w:pStyle w:val="Listenabsatz"/>
        <w:numPr>
          <w:ilvl w:val="0"/>
          <w:numId w:val="17"/>
        </w:numPr>
        <w:ind w:left="1418" w:hanging="284"/>
        <w:rPr>
          <w:lang w:val="fr-CH"/>
        </w:rPr>
      </w:pPr>
      <w:r w:rsidRPr="00BF6119">
        <w:rPr>
          <w:lang w:val="fr-CH"/>
        </w:rPr>
        <w:tab/>
      </w:r>
      <w:proofErr w:type="gramStart"/>
      <w:r w:rsidRPr="00BF6119">
        <w:rPr>
          <w:lang w:val="fr-CH"/>
        </w:rPr>
        <w:t>pour</w:t>
      </w:r>
      <w:proofErr w:type="gramEnd"/>
      <w:r w:rsidRPr="00BF6119">
        <w:rPr>
          <w:lang w:val="fr-CH"/>
        </w:rPr>
        <w:t xml:space="preserve"> l’établissement du plan de répartition des frais.</w:t>
      </w:r>
    </w:p>
    <w:p w:rsidR="00BF6119" w:rsidRPr="001B6B28" w:rsidRDefault="00BF6119" w:rsidP="001B6B28">
      <w:pPr>
        <w:ind w:left="1134"/>
        <w:rPr>
          <w:i/>
          <w:sz w:val="18"/>
          <w:szCs w:val="18"/>
          <w:lang w:val="fr-CH"/>
        </w:rPr>
      </w:pPr>
    </w:p>
    <w:p w:rsidR="00BF6119" w:rsidRDefault="00BF6119" w:rsidP="001B6B28">
      <w:pPr>
        <w:ind w:left="1134"/>
        <w:rPr>
          <w:i/>
          <w:sz w:val="18"/>
          <w:szCs w:val="18"/>
          <w:lang w:val="fr-CH"/>
        </w:rPr>
      </w:pPr>
      <w:r w:rsidRPr="001B6B28">
        <w:rPr>
          <w:i/>
          <w:sz w:val="18"/>
          <w:szCs w:val="18"/>
          <w:lang w:val="fr-CH"/>
        </w:rPr>
        <w:t>Lors de remaniement selon les valeurs, l’estimation est faite selon l’ancien état.</w:t>
      </w:r>
    </w:p>
    <w:p w:rsidR="001B6B28" w:rsidRPr="001B6B28" w:rsidRDefault="001B6B28" w:rsidP="001B6B28">
      <w:pPr>
        <w:ind w:left="1134"/>
        <w:rPr>
          <w:i/>
          <w:sz w:val="18"/>
          <w:szCs w:val="18"/>
          <w:lang w:val="fr-CH"/>
        </w:rPr>
      </w:pPr>
    </w:p>
    <w:p w:rsidR="00BF6119" w:rsidRPr="001B6B28" w:rsidRDefault="00BF6119" w:rsidP="001B6B28">
      <w:pPr>
        <w:pStyle w:val="berschrift1"/>
        <w:numPr>
          <w:ilvl w:val="0"/>
          <w:numId w:val="0"/>
        </w:numPr>
        <w:spacing w:before="240" w:after="120" w:line="240" w:lineRule="auto"/>
        <w:ind w:left="1134"/>
        <w:contextualSpacing w:val="0"/>
        <w:rPr>
          <w:sz w:val="24"/>
          <w:szCs w:val="24"/>
          <w:lang w:val="fr-CH"/>
        </w:rPr>
      </w:pPr>
      <w:r w:rsidRPr="001B6B28">
        <w:rPr>
          <w:sz w:val="24"/>
          <w:szCs w:val="24"/>
          <w:lang w:val="fr-CH"/>
        </w:rPr>
        <w:t>4. L’organe de contrôle</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24</w:t>
      </w:r>
      <w:r w:rsidRPr="00BF6119">
        <w:rPr>
          <w:lang w:val="fr-CH"/>
        </w:rPr>
        <w:tab/>
      </w:r>
      <w:r w:rsidR="008C00F2" w:rsidRPr="00BF6119">
        <w:rPr>
          <w:lang w:val="fr-CH"/>
        </w:rPr>
        <w:t>Éligibilité</w:t>
      </w:r>
    </w:p>
    <w:p w:rsidR="00BF6119" w:rsidRPr="00BF6119" w:rsidRDefault="00BF6119" w:rsidP="001B6B28">
      <w:pPr>
        <w:ind w:left="1134"/>
        <w:rPr>
          <w:lang w:val="fr-CH"/>
        </w:rPr>
      </w:pPr>
      <w:r w:rsidRPr="00BF6119">
        <w:rPr>
          <w:lang w:val="fr-CH"/>
        </w:rPr>
        <w:t>Le syndicat fait examiner sa gestion par un organe de contrôle. L’assemblée générale élit deux réviseurs comme organe de contrôle. Ils sont élus pour deux ans et sont rééligibles. Il n’est pas nécessaire qu’ils soient membres du syndicat.</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25</w:t>
      </w:r>
      <w:r w:rsidRPr="00BF6119">
        <w:rPr>
          <w:lang w:val="fr-CH"/>
        </w:rPr>
        <w:tab/>
        <w:t>Tâche</w:t>
      </w:r>
    </w:p>
    <w:p w:rsidR="00BF6119" w:rsidRPr="00BF6119" w:rsidRDefault="00BF6119" w:rsidP="001B6B28">
      <w:pPr>
        <w:ind w:left="1134"/>
        <w:rPr>
          <w:lang w:val="fr-CH"/>
        </w:rPr>
      </w:pPr>
      <w:r w:rsidRPr="00BF6119">
        <w:rPr>
          <w:lang w:val="fr-CH"/>
        </w:rPr>
        <w:t>Les réviseurs vérifient si les comptes annuels sont tenus correctement et s’ils correspondent aux livres de compte. Ils présentent à l’assemblée générale un rapport écrit avec proposition.</w:t>
      </w:r>
    </w:p>
    <w:p w:rsidR="00BF6119" w:rsidRPr="00BF6119" w:rsidRDefault="00BF6119" w:rsidP="001B6B28">
      <w:pPr>
        <w:ind w:left="1134"/>
        <w:rPr>
          <w:lang w:val="fr-CH"/>
        </w:rPr>
      </w:pPr>
    </w:p>
    <w:p w:rsidR="00BF6119" w:rsidRPr="00BF6119" w:rsidRDefault="00BF6119" w:rsidP="001B6B28">
      <w:pPr>
        <w:ind w:left="1134"/>
        <w:rPr>
          <w:lang w:val="fr-CH"/>
        </w:rPr>
      </w:pPr>
    </w:p>
    <w:p w:rsidR="00BF6119" w:rsidRPr="008C00F2" w:rsidRDefault="002A4D39" w:rsidP="00BF6119">
      <w:pPr>
        <w:pStyle w:val="berschrift1"/>
        <w:numPr>
          <w:ilvl w:val="0"/>
          <w:numId w:val="5"/>
        </w:numPr>
        <w:spacing w:before="240"/>
        <w:ind w:left="1134" w:firstLine="0"/>
        <w:contextualSpacing w:val="0"/>
        <w:rPr>
          <w:sz w:val="24"/>
          <w:szCs w:val="24"/>
          <w:lang w:val="fr-CH"/>
        </w:rPr>
      </w:pPr>
      <w:r>
        <w:rPr>
          <w:sz w:val="24"/>
          <w:szCs w:val="24"/>
          <w:lang w:val="fr-CH"/>
        </w:rPr>
        <w:tab/>
      </w:r>
      <w:r w:rsidR="00BF6119" w:rsidRPr="002A4D39">
        <w:rPr>
          <w:sz w:val="24"/>
          <w:szCs w:val="24"/>
          <w:lang w:val="fr-CH"/>
        </w:rPr>
        <w:t>LA DIRECTION DES TRAVAUX D’EXÉCUTION ET LA SURVEILLANCE</w:t>
      </w:r>
    </w:p>
    <w:p w:rsidR="00BF6119" w:rsidRPr="00BF6119" w:rsidRDefault="00BF6119" w:rsidP="008C00F2">
      <w:pPr>
        <w:pStyle w:val="berschrift2"/>
        <w:numPr>
          <w:ilvl w:val="0"/>
          <w:numId w:val="0"/>
        </w:numPr>
        <w:spacing w:before="240" w:after="120"/>
        <w:ind w:left="1134" w:hanging="1134"/>
        <w:contextualSpacing w:val="0"/>
        <w:rPr>
          <w:lang w:val="fr-CH"/>
        </w:rPr>
      </w:pPr>
      <w:r w:rsidRPr="00BF6119">
        <w:rPr>
          <w:lang w:val="fr-CH"/>
        </w:rPr>
        <w:t>Art. 26</w:t>
      </w:r>
      <w:r w:rsidRPr="00BF6119">
        <w:rPr>
          <w:lang w:val="fr-CH"/>
        </w:rPr>
        <w:tab/>
        <w:t>Direction</w:t>
      </w:r>
    </w:p>
    <w:p w:rsidR="00BF6119" w:rsidRPr="00BF6119" w:rsidRDefault="00BF6119" w:rsidP="001B6B28">
      <w:pPr>
        <w:ind w:left="1134"/>
        <w:rPr>
          <w:lang w:val="fr-CH"/>
        </w:rPr>
      </w:pPr>
      <w:r w:rsidRPr="00BF6119">
        <w:rPr>
          <w:lang w:val="fr-CH"/>
        </w:rPr>
        <w:t>Le remaniement est exécuté par la commission de remaniement en collaboration avec le directeur technique et le notaire. Les travaux techniques entrainant des modifications au registre foncier doivent être exécutés par un ingénieur géomètre breveté.</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lastRenderedPageBreak/>
        <w:t>Art. 27</w:t>
      </w:r>
      <w:r w:rsidRPr="00BF6119">
        <w:rPr>
          <w:lang w:val="fr-CH"/>
        </w:rPr>
        <w:tab/>
        <w:t>Surveillance</w:t>
      </w:r>
    </w:p>
    <w:p w:rsidR="00BF6119" w:rsidRPr="00BF6119" w:rsidRDefault="00BF6119" w:rsidP="001B6B28">
      <w:pPr>
        <w:ind w:left="1134"/>
        <w:rPr>
          <w:lang w:val="fr-CH"/>
        </w:rPr>
      </w:pPr>
      <w:r w:rsidRPr="00BF6119">
        <w:rPr>
          <w:lang w:val="fr-CH"/>
        </w:rPr>
        <w:t xml:space="preserve">Le conseil communal (municipal) de </w:t>
      </w:r>
      <w:r w:rsidR="006A7E02">
        <w:rPr>
          <w:lang w:val="fr-CH"/>
        </w:rPr>
        <w:t>Tramelan</w:t>
      </w:r>
      <w:r w:rsidRPr="00BF6119">
        <w:rPr>
          <w:lang w:val="fr-CH"/>
        </w:rPr>
        <w:t xml:space="preserve"> exerce la surveillance du re</w:t>
      </w:r>
      <w:r w:rsidR="001B6B28">
        <w:rPr>
          <w:lang w:val="fr-CH"/>
        </w:rPr>
        <w:t>maniement «</w:t>
      </w:r>
      <w:r w:rsidR="006A7E02">
        <w:rPr>
          <w:lang w:val="fr-CH"/>
        </w:rPr>
        <w:t>Champs du Marais</w:t>
      </w:r>
      <w:r w:rsidR="001B6B28">
        <w:rPr>
          <w:lang w:val="fr-CH"/>
        </w:rPr>
        <w:t>»</w:t>
      </w:r>
      <w:r w:rsidRPr="00BF6119">
        <w:rPr>
          <w:lang w:val="fr-CH"/>
        </w:rPr>
        <w:t>.</w:t>
      </w:r>
    </w:p>
    <w:p w:rsidR="00BF6119" w:rsidRPr="001B6B28" w:rsidRDefault="00BF6119" w:rsidP="001B6B28">
      <w:pPr>
        <w:ind w:left="1134"/>
        <w:rPr>
          <w:i/>
          <w:sz w:val="18"/>
          <w:szCs w:val="18"/>
          <w:lang w:val="fr-CH"/>
        </w:rPr>
      </w:pPr>
    </w:p>
    <w:p w:rsidR="00BF6119" w:rsidRDefault="00BF6119" w:rsidP="001B6B28">
      <w:pPr>
        <w:ind w:left="1134"/>
        <w:rPr>
          <w:i/>
          <w:sz w:val="18"/>
          <w:szCs w:val="18"/>
          <w:lang w:val="fr-CH"/>
        </w:rPr>
      </w:pPr>
      <w:r w:rsidRPr="001B6B28">
        <w:rPr>
          <w:i/>
          <w:sz w:val="18"/>
          <w:szCs w:val="18"/>
          <w:lang w:val="fr-CH"/>
        </w:rPr>
        <w:t xml:space="preserve">Le conseil communal est compétent si une autre autorité n’est pas mentionnée dans le </w:t>
      </w:r>
      <w:r w:rsidR="008C00F2" w:rsidRPr="001B6B28">
        <w:rPr>
          <w:i/>
          <w:sz w:val="18"/>
          <w:szCs w:val="18"/>
          <w:lang w:val="fr-CH"/>
        </w:rPr>
        <w:t>règlement</w:t>
      </w:r>
      <w:r w:rsidRPr="001B6B28">
        <w:rPr>
          <w:i/>
          <w:sz w:val="18"/>
          <w:szCs w:val="18"/>
          <w:lang w:val="fr-CH"/>
        </w:rPr>
        <w:t xml:space="preserve"> communal.</w:t>
      </w:r>
    </w:p>
    <w:p w:rsidR="001B6B28" w:rsidRPr="001B6B28" w:rsidRDefault="001B6B28" w:rsidP="001B6B28">
      <w:pPr>
        <w:ind w:left="1134"/>
        <w:rPr>
          <w:i/>
          <w:sz w:val="18"/>
          <w:szCs w:val="18"/>
          <w:lang w:val="fr-CH"/>
        </w:rPr>
      </w:pPr>
    </w:p>
    <w:p w:rsidR="00BF6119" w:rsidRPr="00BF6119" w:rsidRDefault="00BF6119" w:rsidP="00F720B6">
      <w:pPr>
        <w:pStyle w:val="berschrift2"/>
        <w:numPr>
          <w:ilvl w:val="0"/>
          <w:numId w:val="0"/>
        </w:numPr>
        <w:spacing w:before="240" w:after="120"/>
        <w:ind w:left="1134" w:hanging="1134"/>
        <w:contextualSpacing w:val="0"/>
        <w:rPr>
          <w:lang w:val="fr-CH"/>
        </w:rPr>
      </w:pPr>
      <w:r w:rsidRPr="00BF6119">
        <w:rPr>
          <w:lang w:val="fr-CH"/>
        </w:rPr>
        <w:t>Art. 28</w:t>
      </w:r>
      <w:r w:rsidRPr="00BF6119">
        <w:rPr>
          <w:lang w:val="fr-CH"/>
        </w:rPr>
        <w:tab/>
        <w:t>Haute surveillance</w:t>
      </w:r>
    </w:p>
    <w:p w:rsidR="00BF6119" w:rsidRPr="00BF6119" w:rsidRDefault="00BF6119" w:rsidP="001B6B28">
      <w:pPr>
        <w:ind w:left="1134"/>
        <w:rPr>
          <w:lang w:val="fr-CH"/>
        </w:rPr>
      </w:pPr>
      <w:r w:rsidRPr="00BF6119">
        <w:rPr>
          <w:lang w:val="fr-CH"/>
        </w:rPr>
        <w:t>Le Conseil-exécutif exerce, par l’intermédiaire de la Direction des travaux publics, des transports et de l’énergie, la haute surveillance sur le remaniement. Le service compétent est l’Office de l’information géographique.</w:t>
      </w:r>
    </w:p>
    <w:p w:rsidR="00BF6119" w:rsidRPr="00BF6119" w:rsidRDefault="00BF6119" w:rsidP="00F720B6">
      <w:pPr>
        <w:pStyle w:val="berschrift2"/>
        <w:numPr>
          <w:ilvl w:val="0"/>
          <w:numId w:val="0"/>
        </w:numPr>
        <w:spacing w:before="240" w:after="120"/>
        <w:ind w:left="1134" w:hanging="1134"/>
        <w:contextualSpacing w:val="0"/>
        <w:rPr>
          <w:lang w:val="fr-CH"/>
        </w:rPr>
      </w:pPr>
      <w:r w:rsidRPr="00BF6119">
        <w:rPr>
          <w:lang w:val="fr-CH"/>
        </w:rPr>
        <w:t>Art. 29</w:t>
      </w:r>
      <w:r w:rsidRPr="00BF6119">
        <w:rPr>
          <w:lang w:val="fr-CH"/>
        </w:rPr>
        <w:tab/>
        <w:t>Mises à l’enquête</w:t>
      </w:r>
    </w:p>
    <w:p w:rsidR="00BF6119" w:rsidRPr="00BF6119" w:rsidRDefault="00BF6119" w:rsidP="001B6B28">
      <w:pPr>
        <w:ind w:left="1134"/>
        <w:rPr>
          <w:lang w:val="fr-CH"/>
        </w:rPr>
      </w:pPr>
      <w:r w:rsidRPr="00BF6119">
        <w:rPr>
          <w:lang w:val="fr-CH"/>
        </w:rPr>
        <w:t xml:space="preserve">Toutes les mises à l’enquête ont lieu à l’administration communale de </w:t>
      </w:r>
      <w:r w:rsidR="006A7E02">
        <w:rPr>
          <w:lang w:val="fr-CH"/>
        </w:rPr>
        <w:t>Tramelan</w:t>
      </w:r>
      <w:r w:rsidRPr="00BF6119">
        <w:rPr>
          <w:lang w:val="fr-CH"/>
        </w:rPr>
        <w:t>. Elles doivent être approuvées par l’Office de l’information géographique.</w:t>
      </w:r>
    </w:p>
    <w:p w:rsidR="00BF6119" w:rsidRPr="00BF6119" w:rsidRDefault="00BF6119" w:rsidP="001B6B28">
      <w:pPr>
        <w:ind w:left="1134"/>
        <w:rPr>
          <w:lang w:val="fr-CH"/>
        </w:rPr>
      </w:pPr>
      <w:r w:rsidRPr="00BF6119">
        <w:rPr>
          <w:lang w:val="fr-CH"/>
        </w:rPr>
        <w:t>Les milieux intéressés doivent être informés, par lettre recommandée</w:t>
      </w:r>
      <w:r w:rsidR="0036458F">
        <w:rPr>
          <w:lang w:val="fr-CH"/>
        </w:rPr>
        <w:t>,</w:t>
      </w:r>
      <w:r w:rsidRPr="00BF6119">
        <w:rPr>
          <w:lang w:val="fr-CH"/>
        </w:rPr>
        <w:t xml:space="preserve"> de la mise à l’enquête et de leur possibilité de former opposition.</w:t>
      </w:r>
    </w:p>
    <w:p w:rsidR="00BF6119" w:rsidRPr="00BF6119" w:rsidRDefault="00BF6119" w:rsidP="001B6B28">
      <w:pPr>
        <w:ind w:left="1134"/>
        <w:rPr>
          <w:lang w:val="fr-CH"/>
        </w:rPr>
      </w:pPr>
      <w:r w:rsidRPr="00BF6119">
        <w:rPr>
          <w:lang w:val="fr-CH"/>
        </w:rPr>
        <w:t>La mise à l’enquête dure chaque fois de 30 jours.</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30</w:t>
      </w:r>
      <w:r w:rsidRPr="00BF6119">
        <w:rPr>
          <w:lang w:val="fr-CH"/>
        </w:rPr>
        <w:tab/>
        <w:t>Acquisition de droits immobiliers sans inscription au registre foncier</w:t>
      </w:r>
    </w:p>
    <w:p w:rsidR="00BF6119" w:rsidRPr="00BF6119" w:rsidRDefault="00BF6119" w:rsidP="001B6B28">
      <w:pPr>
        <w:ind w:left="1134"/>
        <w:rPr>
          <w:lang w:val="fr-CH"/>
        </w:rPr>
      </w:pPr>
      <w:r w:rsidRPr="00BF6119">
        <w:rPr>
          <w:lang w:val="fr-CH"/>
        </w:rPr>
        <w:t>La redistribution des terrains doit être soumise à l’approbation de la Direction cantonale des travaux publics, des transports et de l’énergie.</w:t>
      </w:r>
    </w:p>
    <w:p w:rsidR="00BF6119" w:rsidRPr="00BF6119" w:rsidRDefault="00BF6119" w:rsidP="001B6B28">
      <w:pPr>
        <w:ind w:left="1134"/>
        <w:rPr>
          <w:lang w:val="fr-CH"/>
        </w:rPr>
      </w:pPr>
      <w:r w:rsidRPr="00BF6119">
        <w:rPr>
          <w:lang w:val="fr-CH"/>
        </w:rPr>
        <w:t>Dès l’approbation, les modifications juridiques résultant de la redistribution des terrains s’opèrent de plein droit.</w:t>
      </w:r>
    </w:p>
    <w:p w:rsidR="00BF6119" w:rsidRPr="00BF6119" w:rsidRDefault="00BF6119" w:rsidP="001B6B28">
      <w:pPr>
        <w:ind w:left="1134"/>
        <w:rPr>
          <w:lang w:val="fr-CH"/>
        </w:rPr>
      </w:pPr>
    </w:p>
    <w:p w:rsidR="00BF6119" w:rsidRPr="00BF6119" w:rsidRDefault="00BF6119" w:rsidP="001B6B28">
      <w:pPr>
        <w:ind w:left="1134"/>
        <w:rPr>
          <w:lang w:val="fr-CH"/>
        </w:rPr>
      </w:pPr>
    </w:p>
    <w:p w:rsidR="00BF6119" w:rsidRPr="00F720B6" w:rsidRDefault="002A4D39" w:rsidP="00BF6119">
      <w:pPr>
        <w:pStyle w:val="berschrift1"/>
        <w:numPr>
          <w:ilvl w:val="0"/>
          <w:numId w:val="5"/>
        </w:numPr>
        <w:spacing w:before="240"/>
        <w:ind w:left="1134" w:firstLine="0"/>
        <w:contextualSpacing w:val="0"/>
        <w:rPr>
          <w:sz w:val="24"/>
          <w:szCs w:val="24"/>
          <w:lang w:val="fr-CH"/>
        </w:rPr>
      </w:pPr>
      <w:r>
        <w:rPr>
          <w:sz w:val="24"/>
          <w:szCs w:val="24"/>
          <w:lang w:val="fr-CH"/>
        </w:rPr>
        <w:tab/>
      </w:r>
      <w:r w:rsidR="00BF6119" w:rsidRPr="002A4D39">
        <w:rPr>
          <w:sz w:val="24"/>
          <w:szCs w:val="24"/>
          <w:lang w:val="fr-CH"/>
        </w:rPr>
        <w:t>PRINCIPES D’ESTIMATION</w:t>
      </w:r>
    </w:p>
    <w:p w:rsidR="00BF6119" w:rsidRPr="00BF6119" w:rsidRDefault="00BF6119" w:rsidP="00F720B6">
      <w:pPr>
        <w:pStyle w:val="berschrift2"/>
        <w:numPr>
          <w:ilvl w:val="0"/>
          <w:numId w:val="0"/>
        </w:numPr>
        <w:spacing w:before="240" w:after="120"/>
        <w:ind w:left="1134" w:hanging="1134"/>
        <w:contextualSpacing w:val="0"/>
        <w:rPr>
          <w:lang w:val="fr-CH"/>
        </w:rPr>
      </w:pPr>
      <w:r w:rsidRPr="00BF6119">
        <w:rPr>
          <w:lang w:val="fr-CH"/>
        </w:rPr>
        <w:t>Art. 31</w:t>
      </w:r>
      <w:r w:rsidRPr="00BF6119">
        <w:rPr>
          <w:lang w:val="fr-CH"/>
        </w:rPr>
        <w:tab/>
        <w:t>Mode de calcul</w:t>
      </w:r>
    </w:p>
    <w:p w:rsidR="00BF6119" w:rsidRPr="00BF6119" w:rsidRDefault="00BF6119" w:rsidP="001B6B28">
      <w:pPr>
        <w:ind w:left="1134"/>
        <w:rPr>
          <w:lang w:val="fr-CH"/>
        </w:rPr>
      </w:pPr>
      <w:r w:rsidRPr="00BF6119">
        <w:rPr>
          <w:lang w:val="fr-CH"/>
        </w:rPr>
        <w:t>La prétention des propriétaires fonciers participants est fixée proportionnellement aux surfaces de l’ancien état de propriété.</w:t>
      </w:r>
    </w:p>
    <w:p w:rsidR="00BF6119" w:rsidRPr="001B6B28" w:rsidRDefault="00BF6119" w:rsidP="001B6B28">
      <w:pPr>
        <w:ind w:left="1134"/>
        <w:rPr>
          <w:i/>
          <w:sz w:val="18"/>
          <w:szCs w:val="18"/>
          <w:lang w:val="fr-CH"/>
        </w:rPr>
      </w:pPr>
    </w:p>
    <w:p w:rsidR="00BF6119" w:rsidRDefault="00BF6119" w:rsidP="001B6B28">
      <w:pPr>
        <w:ind w:left="1134"/>
        <w:rPr>
          <w:i/>
          <w:sz w:val="18"/>
          <w:szCs w:val="18"/>
          <w:lang w:val="fr-CH"/>
        </w:rPr>
      </w:pPr>
      <w:r w:rsidRPr="001B6B28">
        <w:rPr>
          <w:i/>
          <w:sz w:val="18"/>
          <w:szCs w:val="18"/>
          <w:lang w:val="fr-CH"/>
        </w:rPr>
        <w:t>N’est valable que pour le remaniement selon les surfaces. Pour un remaniement selon les valeurs, celles-ci sont déterminantes pour la répartition.</w:t>
      </w:r>
    </w:p>
    <w:p w:rsidR="001B6B28" w:rsidRPr="001B6B28" w:rsidRDefault="001B6B28" w:rsidP="001B6B28">
      <w:pPr>
        <w:ind w:left="1134"/>
        <w:rPr>
          <w:i/>
          <w:sz w:val="18"/>
          <w:szCs w:val="18"/>
          <w:lang w:val="fr-CH"/>
        </w:rPr>
      </w:pPr>
    </w:p>
    <w:p w:rsidR="00BF6119" w:rsidRPr="00BF6119" w:rsidRDefault="00BF6119" w:rsidP="00F720B6">
      <w:pPr>
        <w:pStyle w:val="berschrift2"/>
        <w:numPr>
          <w:ilvl w:val="0"/>
          <w:numId w:val="0"/>
        </w:numPr>
        <w:spacing w:before="240" w:after="120"/>
        <w:ind w:left="1134" w:hanging="1134"/>
        <w:contextualSpacing w:val="0"/>
        <w:rPr>
          <w:lang w:val="fr-CH"/>
        </w:rPr>
      </w:pPr>
      <w:r w:rsidRPr="00BF6119">
        <w:rPr>
          <w:lang w:val="fr-CH"/>
        </w:rPr>
        <w:t>Art. 32</w:t>
      </w:r>
      <w:r w:rsidRPr="00BF6119">
        <w:rPr>
          <w:lang w:val="fr-CH"/>
        </w:rPr>
        <w:tab/>
        <w:t>Principe de répartition</w:t>
      </w:r>
    </w:p>
    <w:p w:rsidR="00BF6119" w:rsidRPr="00BF6119" w:rsidRDefault="00BF6119" w:rsidP="001B6B28">
      <w:pPr>
        <w:ind w:left="1134"/>
        <w:rPr>
          <w:lang w:val="fr-CH"/>
        </w:rPr>
      </w:pPr>
      <w:r w:rsidRPr="00BF6119">
        <w:rPr>
          <w:lang w:val="fr-CH"/>
        </w:rPr>
        <w:t>Le total des surfaces soumises à la procédure de remaniement constitue, arithmétiquement parlant, la masse de remaniement. Le terrain affecté aux routes, chemins et installations publiques sera soustrait. Le total de ces déductions doit être calculé en pourcent de la masse du remaniement.</w:t>
      </w:r>
    </w:p>
    <w:p w:rsidR="00BF6119" w:rsidRPr="00BF6119" w:rsidRDefault="00BF6119" w:rsidP="001B6B28">
      <w:pPr>
        <w:ind w:left="1134"/>
        <w:rPr>
          <w:lang w:val="fr-CH"/>
        </w:rPr>
      </w:pPr>
      <w:r w:rsidRPr="00BF6119">
        <w:rPr>
          <w:lang w:val="fr-CH"/>
        </w:rPr>
        <w:t>Le droit à la répartition doit être satisfait par l’attribution de biens-fonds susceptibles d’être construits de façon rationnelle et situés au même endroit ou jouissant</w:t>
      </w:r>
      <w:r w:rsidR="00697C1F">
        <w:rPr>
          <w:lang w:val="fr-CH"/>
        </w:rPr>
        <w:t>s</w:t>
      </w:r>
      <w:r w:rsidRPr="00BF6119">
        <w:rPr>
          <w:lang w:val="fr-CH"/>
        </w:rPr>
        <w:t xml:space="preserve"> d’une situation équivalente. Les intérêts de tous les participants doivent être sauvegardés selon le principe de l’équité.</w:t>
      </w:r>
    </w:p>
    <w:p w:rsidR="00BF6119" w:rsidRPr="001B6B28" w:rsidRDefault="00BF6119" w:rsidP="001B6B28">
      <w:pPr>
        <w:ind w:left="1134"/>
        <w:rPr>
          <w:i/>
          <w:sz w:val="18"/>
          <w:szCs w:val="18"/>
          <w:lang w:val="fr-CH"/>
        </w:rPr>
      </w:pPr>
    </w:p>
    <w:p w:rsidR="00BF6119" w:rsidRDefault="00BF6119" w:rsidP="001B6B28">
      <w:pPr>
        <w:ind w:left="1134"/>
        <w:rPr>
          <w:i/>
          <w:sz w:val="18"/>
          <w:szCs w:val="18"/>
          <w:lang w:val="fr-CH"/>
        </w:rPr>
      </w:pPr>
      <w:r w:rsidRPr="001B6B28">
        <w:rPr>
          <w:i/>
          <w:sz w:val="18"/>
          <w:szCs w:val="18"/>
          <w:lang w:val="fr-CH"/>
        </w:rPr>
        <w:t>Est valable pour le remaniement selon les surfaces. Lors de remaniement selon</w:t>
      </w:r>
      <w:r w:rsidR="00543F6E" w:rsidRPr="001B6B28">
        <w:rPr>
          <w:i/>
          <w:sz w:val="18"/>
          <w:szCs w:val="18"/>
          <w:lang w:val="fr-CH"/>
        </w:rPr>
        <w:t xml:space="preserve"> les valeurs, le mode de répara</w:t>
      </w:r>
      <w:r w:rsidRPr="001B6B28">
        <w:rPr>
          <w:i/>
          <w:sz w:val="18"/>
          <w:szCs w:val="18"/>
          <w:lang w:val="fr-CH"/>
        </w:rPr>
        <w:t>tion doit être spécialement formulé.</w:t>
      </w:r>
    </w:p>
    <w:p w:rsidR="001B6B28" w:rsidRPr="001B6B28" w:rsidRDefault="001B6B28" w:rsidP="001B6B28">
      <w:pPr>
        <w:ind w:left="1134"/>
        <w:rPr>
          <w:i/>
          <w:sz w:val="18"/>
          <w:szCs w:val="18"/>
          <w:lang w:val="fr-CH"/>
        </w:rPr>
      </w:pPr>
    </w:p>
    <w:p w:rsidR="00BF6119" w:rsidRPr="00BF6119" w:rsidRDefault="00BF6119" w:rsidP="00F720B6">
      <w:pPr>
        <w:pStyle w:val="berschrift2"/>
        <w:numPr>
          <w:ilvl w:val="0"/>
          <w:numId w:val="0"/>
        </w:numPr>
        <w:spacing w:before="240" w:after="120"/>
        <w:ind w:left="1134" w:hanging="1134"/>
        <w:contextualSpacing w:val="0"/>
        <w:rPr>
          <w:lang w:val="fr-CH"/>
        </w:rPr>
      </w:pPr>
      <w:r w:rsidRPr="00BF6119">
        <w:rPr>
          <w:lang w:val="fr-CH"/>
        </w:rPr>
        <w:t>Art. 33</w:t>
      </w:r>
      <w:r w:rsidRPr="00BF6119">
        <w:rPr>
          <w:lang w:val="fr-CH"/>
        </w:rPr>
        <w:tab/>
        <w:t>Installations publiques</w:t>
      </w:r>
    </w:p>
    <w:p w:rsidR="00BF6119" w:rsidRPr="00BF6119" w:rsidRDefault="00BF6119" w:rsidP="001B6B28">
      <w:pPr>
        <w:ind w:left="1134"/>
        <w:rPr>
          <w:lang w:val="fr-CH"/>
        </w:rPr>
      </w:pPr>
      <w:r w:rsidRPr="00BF6119">
        <w:rPr>
          <w:lang w:val="fr-CH"/>
        </w:rPr>
        <w:t xml:space="preserve">Avec l’approbation de la redistribution par la Direction des travaux publics, des transports et de l’énergie du canton de Berne, les routes, chemins et installations </w:t>
      </w:r>
      <w:r w:rsidRPr="00BF6119">
        <w:rPr>
          <w:lang w:val="fr-CH"/>
        </w:rPr>
        <w:lastRenderedPageBreak/>
        <w:t xml:space="preserve">publiques prévues deviennent gratuitement propriétés de la commune de </w:t>
      </w:r>
      <w:r w:rsidR="006A7E02">
        <w:rPr>
          <w:lang w:val="fr-CH"/>
        </w:rPr>
        <w:t>Tramelan</w:t>
      </w:r>
      <w:r w:rsidRPr="00BF6119">
        <w:rPr>
          <w:lang w:val="fr-CH"/>
        </w:rPr>
        <w:t>.</w:t>
      </w:r>
    </w:p>
    <w:p w:rsidR="00BF6119" w:rsidRPr="001B6B28" w:rsidRDefault="00BF6119" w:rsidP="001B6B28">
      <w:pPr>
        <w:ind w:left="1134"/>
        <w:rPr>
          <w:i/>
          <w:sz w:val="18"/>
          <w:szCs w:val="18"/>
          <w:lang w:val="fr-CH"/>
        </w:rPr>
      </w:pPr>
    </w:p>
    <w:p w:rsidR="00BF6119" w:rsidRDefault="00BF6119" w:rsidP="001B6B28">
      <w:pPr>
        <w:ind w:left="1134"/>
        <w:rPr>
          <w:i/>
          <w:sz w:val="18"/>
          <w:szCs w:val="18"/>
          <w:lang w:val="fr-CH"/>
        </w:rPr>
      </w:pPr>
      <w:r w:rsidRPr="001B6B28">
        <w:rPr>
          <w:i/>
          <w:sz w:val="18"/>
          <w:szCs w:val="18"/>
          <w:lang w:val="fr-CH"/>
        </w:rPr>
        <w:t>Une autre modalité peut être envisagée, en particulier quand le terrain requis pour des buts publics ne sert pas en premier lieu les besoins des habitants du territoire remanié.</w:t>
      </w:r>
    </w:p>
    <w:p w:rsidR="001B6B28" w:rsidRPr="001B6B28" w:rsidRDefault="001B6B28" w:rsidP="001B6B28">
      <w:pPr>
        <w:ind w:left="1134"/>
        <w:rPr>
          <w:i/>
          <w:sz w:val="18"/>
          <w:szCs w:val="18"/>
          <w:lang w:val="fr-CH"/>
        </w:rPr>
      </w:pPr>
    </w:p>
    <w:p w:rsidR="00BF6119" w:rsidRPr="00BF6119" w:rsidRDefault="00BF6119" w:rsidP="00F720B6">
      <w:pPr>
        <w:pStyle w:val="berschrift2"/>
        <w:numPr>
          <w:ilvl w:val="0"/>
          <w:numId w:val="0"/>
        </w:numPr>
        <w:spacing w:before="240" w:after="120"/>
        <w:ind w:left="1134" w:hanging="1134"/>
        <w:contextualSpacing w:val="0"/>
        <w:rPr>
          <w:lang w:val="fr-CH"/>
        </w:rPr>
      </w:pPr>
      <w:r w:rsidRPr="00BF6119">
        <w:rPr>
          <w:lang w:val="fr-CH"/>
        </w:rPr>
        <w:t>Art. 34</w:t>
      </w:r>
      <w:r w:rsidRPr="00BF6119">
        <w:rPr>
          <w:lang w:val="fr-CH"/>
        </w:rPr>
        <w:tab/>
        <w:t>Indemnités</w:t>
      </w:r>
    </w:p>
    <w:p w:rsidR="00BF6119" w:rsidRPr="00BF6119" w:rsidRDefault="00BF6119" w:rsidP="001B6B28">
      <w:pPr>
        <w:ind w:left="1134"/>
        <w:rPr>
          <w:lang w:val="fr-CH"/>
        </w:rPr>
      </w:pPr>
      <w:r w:rsidRPr="00BF6119">
        <w:rPr>
          <w:lang w:val="fr-CH"/>
        </w:rPr>
        <w:t>Les plus-values ou moins-values résultant de la nouvelle répartition seront compensées en argent.</w:t>
      </w:r>
    </w:p>
    <w:p w:rsidR="00BF6119" w:rsidRPr="00BF6119" w:rsidRDefault="00BF6119" w:rsidP="001B6B28">
      <w:pPr>
        <w:ind w:left="1134"/>
        <w:rPr>
          <w:lang w:val="fr-CH"/>
        </w:rPr>
      </w:pPr>
      <w:r w:rsidRPr="00BF6119">
        <w:rPr>
          <w:lang w:val="fr-CH"/>
        </w:rPr>
        <w:t>En plus, une indemnité complète doit être versée pour la perte de constructions, de plantations, d’autres installations et jouissances et pour les inconvénients qui en résultent.</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35</w:t>
      </w:r>
      <w:r w:rsidRPr="00BF6119">
        <w:rPr>
          <w:lang w:val="fr-CH"/>
        </w:rPr>
        <w:tab/>
        <w:t>Estimations</w:t>
      </w:r>
    </w:p>
    <w:p w:rsidR="00BF6119" w:rsidRPr="00BF6119" w:rsidRDefault="00BF6119" w:rsidP="001B6B28">
      <w:pPr>
        <w:ind w:left="1134"/>
        <w:rPr>
          <w:lang w:val="fr-CH"/>
        </w:rPr>
      </w:pPr>
      <w:r w:rsidRPr="00BF6119">
        <w:rPr>
          <w:lang w:val="fr-CH"/>
        </w:rPr>
        <w:t>La commission de remaniement procède aux estimations nécessaires pour fixer les indemnités qui résultent du remaniement.</w:t>
      </w:r>
    </w:p>
    <w:p w:rsidR="00BF6119" w:rsidRPr="00BF6119" w:rsidRDefault="00BF6119" w:rsidP="001B6B28">
      <w:pPr>
        <w:ind w:left="1134"/>
        <w:rPr>
          <w:lang w:val="fr-CH"/>
        </w:rPr>
      </w:pPr>
    </w:p>
    <w:p w:rsidR="00BF6119" w:rsidRPr="00BF6119" w:rsidRDefault="00BF6119" w:rsidP="001B6B28">
      <w:pPr>
        <w:ind w:left="1134"/>
        <w:rPr>
          <w:lang w:val="fr-CH"/>
        </w:rPr>
      </w:pPr>
    </w:p>
    <w:p w:rsidR="00BF6119" w:rsidRPr="002A4D39" w:rsidRDefault="002A4D39" w:rsidP="00C1196C">
      <w:pPr>
        <w:pStyle w:val="berschrift1"/>
        <w:numPr>
          <w:ilvl w:val="0"/>
          <w:numId w:val="5"/>
        </w:numPr>
        <w:spacing w:before="240"/>
        <w:ind w:left="1134" w:firstLine="0"/>
        <w:contextualSpacing w:val="0"/>
        <w:rPr>
          <w:sz w:val="24"/>
          <w:szCs w:val="24"/>
          <w:lang w:val="fr-CH"/>
        </w:rPr>
      </w:pPr>
      <w:r>
        <w:rPr>
          <w:sz w:val="24"/>
          <w:szCs w:val="24"/>
          <w:lang w:val="fr-CH"/>
        </w:rPr>
        <w:tab/>
      </w:r>
      <w:r w:rsidR="00BF6119" w:rsidRPr="002A4D39">
        <w:rPr>
          <w:sz w:val="24"/>
          <w:szCs w:val="24"/>
          <w:lang w:val="fr-CH"/>
        </w:rPr>
        <w:t>COUVERTURE DES FRAIS DU REMANIEMENT</w:t>
      </w:r>
    </w:p>
    <w:p w:rsidR="00BF6119" w:rsidRPr="00BF6119" w:rsidRDefault="00543F6E" w:rsidP="00F720B6">
      <w:pPr>
        <w:pStyle w:val="berschrift2"/>
        <w:numPr>
          <w:ilvl w:val="0"/>
          <w:numId w:val="0"/>
        </w:numPr>
        <w:spacing w:before="240" w:after="120"/>
        <w:ind w:left="1134" w:hanging="1134"/>
        <w:contextualSpacing w:val="0"/>
        <w:rPr>
          <w:lang w:val="fr-CH"/>
        </w:rPr>
      </w:pPr>
      <w:r>
        <w:rPr>
          <w:lang w:val="fr-CH"/>
        </w:rPr>
        <w:t>Art. 36</w:t>
      </w:r>
      <w:r>
        <w:rPr>
          <w:lang w:val="fr-CH"/>
        </w:rPr>
        <w:tab/>
        <w:t>Cou</w:t>
      </w:r>
      <w:r w:rsidR="00BF6119" w:rsidRPr="00BF6119">
        <w:rPr>
          <w:lang w:val="fr-CH"/>
        </w:rPr>
        <w:t>verture des frais</w:t>
      </w:r>
    </w:p>
    <w:p w:rsidR="00BF6119" w:rsidRPr="00BF6119" w:rsidRDefault="00BF6119" w:rsidP="001B6B28">
      <w:pPr>
        <w:ind w:left="1134"/>
        <w:rPr>
          <w:lang w:val="fr-CH"/>
        </w:rPr>
      </w:pPr>
      <w:r w:rsidRPr="00BF6119">
        <w:rPr>
          <w:lang w:val="fr-CH"/>
        </w:rPr>
        <w:t>Les participants doivent répondre des frais de remaniement, y compris les frais de mensuration, ainsi que des engagements financiers du syndicat.</w:t>
      </w:r>
    </w:p>
    <w:p w:rsidR="00BF6119" w:rsidRPr="00BF6119" w:rsidRDefault="00BF6119" w:rsidP="001B6B28">
      <w:pPr>
        <w:ind w:left="1134"/>
        <w:rPr>
          <w:lang w:val="fr-CH"/>
        </w:rPr>
      </w:pPr>
      <w:r w:rsidRPr="00BF6119">
        <w:rPr>
          <w:lang w:val="fr-CH"/>
        </w:rPr>
        <w:t>La commission de remaniement peut fixer les avances de frais devant être fournies par les participants et décider des échéances. Les avances sont calculées proportionnellement aux surfaces engagées</w:t>
      </w:r>
    </w:p>
    <w:p w:rsidR="00BF6119" w:rsidRPr="007811B8" w:rsidRDefault="00BF6119" w:rsidP="001B6B28">
      <w:pPr>
        <w:ind w:left="1134"/>
        <w:rPr>
          <w:i/>
          <w:sz w:val="18"/>
          <w:szCs w:val="18"/>
          <w:lang w:val="fr-CH"/>
        </w:rPr>
      </w:pPr>
    </w:p>
    <w:p w:rsidR="00BF6119" w:rsidRPr="007811B8" w:rsidRDefault="00BF6119" w:rsidP="001B6B28">
      <w:pPr>
        <w:ind w:left="1134"/>
        <w:rPr>
          <w:i/>
          <w:sz w:val="18"/>
          <w:szCs w:val="18"/>
          <w:lang w:val="fr-CH"/>
        </w:rPr>
      </w:pPr>
      <w:r w:rsidRPr="007811B8">
        <w:rPr>
          <w:i/>
          <w:sz w:val="18"/>
          <w:szCs w:val="18"/>
          <w:lang w:val="fr-CH"/>
        </w:rPr>
        <w:t>La couverture des frais peut être réglée différemment. Par exemple la commune peut prendre à sa charge les frais de remaniement ou une partie d’entre eux ou verser des acomptes. De même le montant des acomptes peut être fixé autrement.</w:t>
      </w:r>
    </w:p>
    <w:p w:rsidR="00BF6119" w:rsidRPr="00BF6119" w:rsidRDefault="00BF6119" w:rsidP="00F720B6">
      <w:pPr>
        <w:pStyle w:val="berschrift2"/>
        <w:numPr>
          <w:ilvl w:val="0"/>
          <w:numId w:val="0"/>
        </w:numPr>
        <w:spacing w:before="240" w:after="120"/>
        <w:ind w:left="1134" w:hanging="1134"/>
        <w:contextualSpacing w:val="0"/>
        <w:rPr>
          <w:lang w:val="fr-CH"/>
        </w:rPr>
      </w:pPr>
      <w:r w:rsidRPr="00BF6119">
        <w:rPr>
          <w:lang w:val="fr-CH"/>
        </w:rPr>
        <w:t>Art. 37</w:t>
      </w:r>
      <w:r w:rsidRPr="00BF6119">
        <w:rPr>
          <w:lang w:val="fr-CH"/>
        </w:rPr>
        <w:tab/>
        <w:t>Réparation des frais</w:t>
      </w:r>
    </w:p>
    <w:p w:rsidR="00BF6119" w:rsidRPr="00BF6119" w:rsidRDefault="00BF6119" w:rsidP="001B6B28">
      <w:pPr>
        <w:ind w:left="1134"/>
        <w:rPr>
          <w:lang w:val="fr-CH"/>
        </w:rPr>
      </w:pPr>
      <w:r w:rsidRPr="00BF6119">
        <w:rPr>
          <w:lang w:val="fr-CH"/>
        </w:rPr>
        <w:t>La commission de remaniement établit, avec la participation du directeur technique, le plan de répartition des frais selon les principes suivants:</w:t>
      </w:r>
    </w:p>
    <w:p w:rsidR="00BF6119" w:rsidRPr="00BF6119" w:rsidRDefault="00BF6119" w:rsidP="007811B8">
      <w:pPr>
        <w:pStyle w:val="Listenabsatz"/>
        <w:numPr>
          <w:ilvl w:val="0"/>
          <w:numId w:val="23"/>
        </w:numPr>
        <w:ind w:left="1560" w:hanging="426"/>
        <w:rPr>
          <w:lang w:val="fr-CH"/>
        </w:rPr>
      </w:pPr>
      <w:proofErr w:type="gramStart"/>
      <w:r w:rsidRPr="00BF6119">
        <w:rPr>
          <w:lang w:val="fr-CH"/>
        </w:rPr>
        <w:t>les</w:t>
      </w:r>
      <w:proofErr w:type="gramEnd"/>
      <w:r w:rsidRPr="00BF6119">
        <w:rPr>
          <w:lang w:val="fr-CH"/>
        </w:rPr>
        <w:t xml:space="preserve"> frais sont répartis selon les surfaces des biens-fonds </w:t>
      </w:r>
      <w:r w:rsidR="0036458F">
        <w:rPr>
          <w:lang w:val="fr-CH"/>
        </w:rPr>
        <w:t>attribués</w:t>
      </w:r>
    </w:p>
    <w:p w:rsidR="00BF6119" w:rsidRPr="00BF6119" w:rsidRDefault="00BF6119" w:rsidP="007811B8">
      <w:pPr>
        <w:pStyle w:val="Listenabsatz"/>
        <w:numPr>
          <w:ilvl w:val="0"/>
          <w:numId w:val="23"/>
        </w:numPr>
        <w:ind w:left="1560" w:hanging="426"/>
        <w:rPr>
          <w:lang w:val="fr-CH"/>
        </w:rPr>
      </w:pPr>
      <w:proofErr w:type="gramStart"/>
      <w:r w:rsidRPr="00BF6119">
        <w:rPr>
          <w:lang w:val="fr-CH"/>
        </w:rPr>
        <w:t>la</w:t>
      </w:r>
      <w:proofErr w:type="gramEnd"/>
      <w:r w:rsidRPr="00BF6119">
        <w:rPr>
          <w:lang w:val="fr-CH"/>
        </w:rPr>
        <w:t xml:space="preserve"> commune de </w:t>
      </w:r>
      <w:r w:rsidR="006A7E02">
        <w:rPr>
          <w:lang w:val="fr-CH"/>
        </w:rPr>
        <w:t>Tramelan</w:t>
      </w:r>
      <w:r w:rsidRPr="00BF6119">
        <w:rPr>
          <w:lang w:val="fr-CH"/>
        </w:rPr>
        <w:t xml:space="preserve"> doit, pour les surfaces qui lui sont </w:t>
      </w:r>
      <w:r w:rsidR="0036458F">
        <w:rPr>
          <w:lang w:val="fr-CH"/>
        </w:rPr>
        <w:t>attribuées</w:t>
      </w:r>
      <w:r w:rsidRPr="00BF6119">
        <w:rPr>
          <w:lang w:val="fr-CH"/>
        </w:rPr>
        <w:t>, participer aux frais pour autant que ces surfaces ne serv</w:t>
      </w:r>
      <w:r w:rsidR="0036458F">
        <w:rPr>
          <w:lang w:val="fr-CH"/>
        </w:rPr>
        <w:t>e</w:t>
      </w:r>
      <w:r w:rsidRPr="00BF6119">
        <w:rPr>
          <w:lang w:val="fr-CH"/>
        </w:rPr>
        <w:t>nt pas en premier lieu les besoins des habitants du territoire remanié</w:t>
      </w:r>
    </w:p>
    <w:p w:rsidR="00BF6119" w:rsidRPr="00BF6119" w:rsidRDefault="00BF6119" w:rsidP="007811B8">
      <w:pPr>
        <w:pStyle w:val="Listenabsatz"/>
        <w:numPr>
          <w:ilvl w:val="0"/>
          <w:numId w:val="23"/>
        </w:numPr>
        <w:ind w:left="1560" w:hanging="426"/>
        <w:rPr>
          <w:lang w:val="fr-CH"/>
        </w:rPr>
      </w:pPr>
      <w:proofErr w:type="gramStart"/>
      <w:r w:rsidRPr="00BF6119">
        <w:rPr>
          <w:lang w:val="fr-CH"/>
        </w:rPr>
        <w:t>il</w:t>
      </w:r>
      <w:proofErr w:type="gramEnd"/>
      <w:r w:rsidRPr="00BF6119">
        <w:rPr>
          <w:lang w:val="fr-CH"/>
        </w:rPr>
        <w:t xml:space="preserve"> convient de tenir compte des différents avantages résultant du remaniement.</w:t>
      </w:r>
    </w:p>
    <w:p w:rsidR="00BF6119" w:rsidRPr="007811B8" w:rsidRDefault="00BF6119" w:rsidP="001B6B28">
      <w:pPr>
        <w:ind w:left="1134"/>
        <w:rPr>
          <w:i/>
          <w:sz w:val="18"/>
          <w:szCs w:val="18"/>
          <w:lang w:val="fr-CH"/>
        </w:rPr>
      </w:pPr>
    </w:p>
    <w:p w:rsidR="00BF6119" w:rsidRPr="007811B8" w:rsidRDefault="00BF6119" w:rsidP="007811B8">
      <w:pPr>
        <w:pStyle w:val="Listenabsatz"/>
        <w:numPr>
          <w:ilvl w:val="0"/>
          <w:numId w:val="7"/>
        </w:numPr>
        <w:ind w:left="1418" w:hanging="284"/>
        <w:rPr>
          <w:i/>
          <w:sz w:val="18"/>
          <w:szCs w:val="18"/>
          <w:lang w:val="fr-CH"/>
        </w:rPr>
      </w:pPr>
      <w:r w:rsidRPr="007811B8">
        <w:rPr>
          <w:i/>
          <w:sz w:val="18"/>
          <w:szCs w:val="18"/>
          <w:lang w:val="fr-CH"/>
        </w:rPr>
        <w:t>Ceci est valable pour le remaniement selon les surfaces. Pour un remaniement selon les valeurs, les valeurs correspondantes du nouvel état de propriété sont déterminantes.</w:t>
      </w:r>
    </w:p>
    <w:p w:rsidR="00BF6119" w:rsidRPr="007811B8" w:rsidRDefault="00BF6119" w:rsidP="007811B8">
      <w:pPr>
        <w:pStyle w:val="Listenabsatz"/>
        <w:numPr>
          <w:ilvl w:val="0"/>
          <w:numId w:val="7"/>
        </w:numPr>
        <w:ind w:left="1418" w:hanging="284"/>
        <w:rPr>
          <w:i/>
          <w:sz w:val="18"/>
          <w:szCs w:val="18"/>
          <w:lang w:val="fr-CH"/>
        </w:rPr>
      </w:pPr>
      <w:r w:rsidRPr="007811B8">
        <w:rPr>
          <w:i/>
          <w:sz w:val="18"/>
          <w:szCs w:val="18"/>
          <w:lang w:val="fr-CH"/>
        </w:rPr>
        <w:t>La commune peut participer aux frais.</w:t>
      </w:r>
    </w:p>
    <w:p w:rsidR="00BF6119" w:rsidRPr="00BF6119" w:rsidRDefault="00BF6119" w:rsidP="001B6B28">
      <w:pPr>
        <w:ind w:left="1134"/>
        <w:rPr>
          <w:lang w:val="fr-CH"/>
        </w:rPr>
      </w:pPr>
    </w:p>
    <w:p w:rsidR="00BF6119" w:rsidRPr="00BF6119" w:rsidRDefault="00BF6119" w:rsidP="001B6B28">
      <w:pPr>
        <w:ind w:left="1134"/>
        <w:rPr>
          <w:lang w:val="fr-CH"/>
        </w:rPr>
      </w:pPr>
    </w:p>
    <w:p w:rsidR="00BF6119" w:rsidRPr="002A4D39" w:rsidRDefault="002A4D39" w:rsidP="007811B8">
      <w:pPr>
        <w:pStyle w:val="berschrift1"/>
        <w:numPr>
          <w:ilvl w:val="0"/>
          <w:numId w:val="5"/>
        </w:numPr>
        <w:spacing w:before="240"/>
        <w:ind w:left="1134" w:firstLine="0"/>
        <w:contextualSpacing w:val="0"/>
        <w:rPr>
          <w:sz w:val="24"/>
          <w:szCs w:val="24"/>
          <w:lang w:val="fr-CH"/>
        </w:rPr>
      </w:pPr>
      <w:r>
        <w:rPr>
          <w:sz w:val="24"/>
          <w:szCs w:val="24"/>
          <w:lang w:val="fr-CH"/>
        </w:rPr>
        <w:tab/>
      </w:r>
      <w:r w:rsidR="00BF6119" w:rsidRPr="002A4D39">
        <w:rPr>
          <w:sz w:val="24"/>
          <w:szCs w:val="24"/>
          <w:lang w:val="fr-CH"/>
        </w:rPr>
        <w:t>COMPTABILITÉ</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38</w:t>
      </w:r>
      <w:r w:rsidRPr="00BF6119">
        <w:rPr>
          <w:lang w:val="fr-CH"/>
        </w:rPr>
        <w:tab/>
        <w:t>Responsabilité</w:t>
      </w:r>
    </w:p>
    <w:p w:rsidR="00BF6119" w:rsidRPr="00BF6119" w:rsidRDefault="00BF6119" w:rsidP="001B6B28">
      <w:pPr>
        <w:ind w:left="1134"/>
        <w:rPr>
          <w:lang w:val="fr-CH"/>
        </w:rPr>
      </w:pPr>
      <w:r w:rsidRPr="00BF6119">
        <w:rPr>
          <w:lang w:val="fr-CH"/>
        </w:rPr>
        <w:t>Le syndicat ne répond de ses engagements qu’à concurrence de sa fortune sociale.</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lastRenderedPageBreak/>
        <w:t>Art. 39</w:t>
      </w:r>
      <w:r w:rsidRPr="00BF6119">
        <w:rPr>
          <w:lang w:val="fr-CH"/>
        </w:rPr>
        <w:tab/>
        <w:t>Crédits</w:t>
      </w:r>
    </w:p>
    <w:p w:rsidR="00BF6119" w:rsidRPr="00BF6119" w:rsidRDefault="00BF6119" w:rsidP="001B6B28">
      <w:pPr>
        <w:ind w:left="1134"/>
        <w:rPr>
          <w:lang w:val="fr-CH"/>
        </w:rPr>
      </w:pPr>
      <w:r w:rsidRPr="00BF6119">
        <w:rPr>
          <w:lang w:val="fr-CH"/>
        </w:rPr>
        <w:t>Avec approbation de l’assemblée générale des crédits peuvent être contractés.</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40</w:t>
      </w:r>
      <w:r w:rsidRPr="00BF6119">
        <w:rPr>
          <w:lang w:val="fr-CH"/>
        </w:rPr>
        <w:tab/>
        <w:t>Comptabilité</w:t>
      </w:r>
    </w:p>
    <w:p w:rsidR="00BF6119" w:rsidRPr="00BF6119" w:rsidRDefault="00BF6119" w:rsidP="001B6B28">
      <w:pPr>
        <w:ind w:left="1134"/>
        <w:rPr>
          <w:lang w:val="fr-CH"/>
        </w:rPr>
      </w:pPr>
      <w:r w:rsidRPr="00BF6119">
        <w:rPr>
          <w:lang w:val="fr-CH"/>
        </w:rPr>
        <w:t>Le caissier est responsable d’une tenue exacte et précise des livres et de la caisse. L’ensemble des pai</w:t>
      </w:r>
      <w:r w:rsidR="0036458F">
        <w:rPr>
          <w:lang w:val="fr-CH"/>
        </w:rPr>
        <w:t>ements se fait sur un compte au</w:t>
      </w:r>
      <w:r w:rsidRPr="00BF6119">
        <w:rPr>
          <w:lang w:val="fr-CH"/>
        </w:rPr>
        <w:t>près de la banque XY. Une caisse avec argent comptant n’est pas tenue.</w:t>
      </w:r>
    </w:p>
    <w:p w:rsidR="00BF6119" w:rsidRPr="00E13D46" w:rsidRDefault="00BF6119" w:rsidP="001B6B28">
      <w:pPr>
        <w:ind w:left="1134"/>
        <w:rPr>
          <w:i/>
          <w:sz w:val="18"/>
          <w:szCs w:val="18"/>
          <w:highlight w:val="yellow"/>
          <w:lang w:val="fr-CH"/>
        </w:rPr>
      </w:pPr>
    </w:p>
    <w:p w:rsidR="0010792D" w:rsidRPr="00E13D46" w:rsidRDefault="00E13D46" w:rsidP="0010792D">
      <w:pPr>
        <w:ind w:left="1134"/>
        <w:rPr>
          <w:i/>
          <w:sz w:val="18"/>
          <w:szCs w:val="18"/>
          <w:lang w:val="fr-CH"/>
        </w:rPr>
      </w:pPr>
      <w:r w:rsidRPr="00E13D46">
        <w:rPr>
          <w:i/>
          <w:sz w:val="18"/>
          <w:szCs w:val="18"/>
          <w:lang w:val="fr-CH"/>
        </w:rPr>
        <w:t xml:space="preserve">La comptabilité peut être organisée </w:t>
      </w:r>
      <w:r w:rsidR="009E07F2" w:rsidRPr="008C00F2">
        <w:rPr>
          <w:i/>
          <w:sz w:val="18"/>
          <w:szCs w:val="18"/>
          <w:lang w:val="fr-CH"/>
        </w:rPr>
        <w:t>différemment</w:t>
      </w:r>
      <w:r w:rsidRPr="00E13D46">
        <w:rPr>
          <w:i/>
          <w:sz w:val="18"/>
          <w:szCs w:val="18"/>
          <w:lang w:val="fr-CH"/>
        </w:rPr>
        <w:t>.</w:t>
      </w:r>
    </w:p>
    <w:p w:rsidR="0010792D" w:rsidRPr="00E13D46" w:rsidRDefault="0010792D" w:rsidP="001B6B28">
      <w:pPr>
        <w:ind w:left="1134"/>
        <w:rPr>
          <w:i/>
          <w:sz w:val="18"/>
          <w:szCs w:val="18"/>
          <w:highlight w:val="yellow"/>
          <w:lang w:val="fr-CH"/>
        </w:rPr>
      </w:pPr>
    </w:p>
    <w:p w:rsidR="00BF6119" w:rsidRPr="00E13D46" w:rsidRDefault="00BF6119" w:rsidP="001B6B28">
      <w:pPr>
        <w:ind w:left="1134"/>
        <w:rPr>
          <w:lang w:val="fr-CH"/>
        </w:rPr>
      </w:pPr>
    </w:p>
    <w:p w:rsidR="00BF6119" w:rsidRPr="002A4D39" w:rsidRDefault="002A4D39" w:rsidP="00C1196C">
      <w:pPr>
        <w:pStyle w:val="berschrift1"/>
        <w:numPr>
          <w:ilvl w:val="0"/>
          <w:numId w:val="5"/>
        </w:numPr>
        <w:spacing w:before="240"/>
        <w:ind w:left="1134" w:firstLine="0"/>
        <w:contextualSpacing w:val="0"/>
        <w:rPr>
          <w:sz w:val="24"/>
          <w:szCs w:val="24"/>
          <w:lang w:val="fr-CH"/>
        </w:rPr>
      </w:pPr>
      <w:r w:rsidRPr="00E13D46">
        <w:rPr>
          <w:sz w:val="24"/>
          <w:szCs w:val="24"/>
          <w:lang w:val="fr-CH"/>
        </w:rPr>
        <w:tab/>
      </w:r>
      <w:r w:rsidR="00BF6119" w:rsidRPr="002A4D39">
        <w:rPr>
          <w:sz w:val="24"/>
          <w:szCs w:val="24"/>
          <w:lang w:val="fr-CH"/>
        </w:rPr>
        <w:t>DISSOLUTION DU SYNDICAT ET RÉPARTITION DE LA FORTUNE</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41</w:t>
      </w:r>
      <w:r w:rsidRPr="00BF6119">
        <w:rPr>
          <w:lang w:val="fr-CH"/>
        </w:rPr>
        <w:tab/>
        <w:t>Dissolution</w:t>
      </w:r>
    </w:p>
    <w:p w:rsidR="00BF6119" w:rsidRPr="00BF6119" w:rsidRDefault="00BF6119" w:rsidP="0010792D">
      <w:pPr>
        <w:ind w:left="1134"/>
        <w:rPr>
          <w:lang w:val="fr-CH"/>
        </w:rPr>
      </w:pPr>
      <w:r w:rsidRPr="00BF6119">
        <w:rPr>
          <w:lang w:val="fr-CH"/>
        </w:rPr>
        <w:t>Le syndicat doit être dissout lorsque le remaniement est terminé et que ses engagements sont remplis. La décision de dissolution doit être approuvée par l’Office de l’information géographique.</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42</w:t>
      </w:r>
      <w:r w:rsidRPr="00BF6119">
        <w:rPr>
          <w:lang w:val="fr-CH"/>
        </w:rPr>
        <w:tab/>
        <w:t>Répartition de la fortune</w:t>
      </w:r>
    </w:p>
    <w:p w:rsidR="00BF6119" w:rsidRPr="00BF6119" w:rsidRDefault="00BF6119" w:rsidP="0010792D">
      <w:pPr>
        <w:ind w:left="1134"/>
        <w:rPr>
          <w:lang w:val="fr-CH"/>
        </w:rPr>
      </w:pPr>
      <w:r w:rsidRPr="00BF6119">
        <w:rPr>
          <w:lang w:val="fr-CH"/>
        </w:rPr>
        <w:t>La fortune restante du syndicat sera répartie entre les membres proportionnellement à leur engagement financier. Une autre décision de l’assemblée générale reste réservée.</w:t>
      </w:r>
    </w:p>
    <w:p w:rsidR="00BF6119" w:rsidRPr="00BF6119" w:rsidRDefault="00BF6119" w:rsidP="0010792D">
      <w:pPr>
        <w:ind w:left="1134"/>
        <w:rPr>
          <w:lang w:val="fr-CH"/>
        </w:rPr>
      </w:pPr>
    </w:p>
    <w:p w:rsidR="00BF6119" w:rsidRPr="00BF6119" w:rsidRDefault="00BF6119" w:rsidP="0010792D">
      <w:pPr>
        <w:ind w:left="1134"/>
        <w:rPr>
          <w:lang w:val="fr-CH"/>
        </w:rPr>
      </w:pPr>
    </w:p>
    <w:p w:rsidR="00BF6119" w:rsidRPr="002A4D39" w:rsidRDefault="002A4D39" w:rsidP="00C1196C">
      <w:pPr>
        <w:pStyle w:val="berschrift1"/>
        <w:numPr>
          <w:ilvl w:val="0"/>
          <w:numId w:val="5"/>
        </w:numPr>
        <w:spacing w:before="240"/>
        <w:ind w:left="1134" w:firstLine="0"/>
        <w:contextualSpacing w:val="0"/>
        <w:rPr>
          <w:sz w:val="24"/>
          <w:szCs w:val="24"/>
          <w:lang w:val="fr-CH"/>
        </w:rPr>
      </w:pPr>
      <w:r>
        <w:rPr>
          <w:sz w:val="24"/>
          <w:szCs w:val="24"/>
          <w:lang w:val="fr-CH"/>
        </w:rPr>
        <w:tab/>
      </w:r>
      <w:r w:rsidR="00BF6119" w:rsidRPr="002A4D39">
        <w:rPr>
          <w:sz w:val="24"/>
          <w:szCs w:val="24"/>
          <w:lang w:val="fr-CH"/>
        </w:rPr>
        <w:t>DÉCISIONS FINALES</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43</w:t>
      </w:r>
      <w:r w:rsidRPr="00BF6119">
        <w:rPr>
          <w:lang w:val="fr-CH"/>
        </w:rPr>
        <w:tab/>
        <w:t>Droit complémentaire</w:t>
      </w:r>
    </w:p>
    <w:p w:rsidR="00BF6119" w:rsidRPr="00BF6119" w:rsidRDefault="00BF6119" w:rsidP="0010792D">
      <w:pPr>
        <w:ind w:left="1134"/>
        <w:rPr>
          <w:lang w:val="fr-CH"/>
        </w:rPr>
      </w:pPr>
      <w:r w:rsidRPr="00BF6119">
        <w:rPr>
          <w:lang w:val="fr-CH"/>
        </w:rPr>
        <w:t>Pour autant que les statuts ne contiennent pas d’autres dispositions, il convient d’observer les points stipulés par le</w:t>
      </w:r>
      <w:r w:rsidR="0010792D">
        <w:rPr>
          <w:lang w:val="fr-CH"/>
        </w:rPr>
        <w:t xml:space="preserve"> décret du 12</w:t>
      </w:r>
      <w:r w:rsidRPr="00BF6119">
        <w:rPr>
          <w:lang w:val="fr-CH"/>
        </w:rPr>
        <w:t xml:space="preserve"> février 1985 concernant le remaniement parcellaire de terrains à bâtir, les rectifications de limites et les libérations ou transferts de servitudes (DRTB).</w:t>
      </w:r>
    </w:p>
    <w:p w:rsidR="00BF6119" w:rsidRPr="00BF6119" w:rsidRDefault="00BF6119" w:rsidP="00C1196C">
      <w:pPr>
        <w:pStyle w:val="berschrift2"/>
        <w:numPr>
          <w:ilvl w:val="0"/>
          <w:numId w:val="0"/>
        </w:numPr>
        <w:spacing w:before="240" w:after="120"/>
        <w:ind w:left="1134" w:hanging="1134"/>
        <w:contextualSpacing w:val="0"/>
        <w:rPr>
          <w:lang w:val="fr-CH"/>
        </w:rPr>
      </w:pPr>
      <w:r w:rsidRPr="00BF6119">
        <w:rPr>
          <w:lang w:val="fr-CH"/>
        </w:rPr>
        <w:t>Art. 44</w:t>
      </w:r>
      <w:r w:rsidRPr="00BF6119">
        <w:rPr>
          <w:lang w:val="fr-CH"/>
        </w:rPr>
        <w:tab/>
        <w:t>Personnalité juridique</w:t>
      </w:r>
    </w:p>
    <w:p w:rsidR="00BF6119" w:rsidRPr="00BF6119" w:rsidRDefault="0010792D" w:rsidP="0010792D">
      <w:pPr>
        <w:ind w:left="1134"/>
        <w:rPr>
          <w:lang w:val="fr-CH"/>
        </w:rPr>
      </w:pPr>
      <w:r>
        <w:rPr>
          <w:lang w:val="fr-CH"/>
        </w:rPr>
        <w:t>Le syndicat de remaniement</w:t>
      </w:r>
      <w:proofErr w:type="gramStart"/>
      <w:r>
        <w:rPr>
          <w:lang w:val="fr-CH"/>
        </w:rPr>
        <w:t xml:space="preserve"> «</w:t>
      </w:r>
      <w:r w:rsidR="006A7E02">
        <w:rPr>
          <w:lang w:val="fr-CH"/>
        </w:rPr>
        <w:t>Champs</w:t>
      </w:r>
      <w:proofErr w:type="gramEnd"/>
      <w:r w:rsidR="006A7E02">
        <w:rPr>
          <w:lang w:val="fr-CH"/>
        </w:rPr>
        <w:t xml:space="preserve"> du Marais</w:t>
      </w:r>
      <w:r>
        <w:rPr>
          <w:lang w:val="fr-CH"/>
        </w:rPr>
        <w:t>»</w:t>
      </w:r>
      <w:r w:rsidR="00BF6119" w:rsidRPr="00BF6119">
        <w:rPr>
          <w:lang w:val="fr-CH"/>
        </w:rPr>
        <w:t xml:space="preserve"> acquiert la personnalité </w:t>
      </w:r>
      <w:r w:rsidR="00542FF7">
        <w:rPr>
          <w:lang w:val="fr-CH"/>
        </w:rPr>
        <w:t xml:space="preserve">juridique </w:t>
      </w:r>
      <w:r w:rsidR="00BF6119" w:rsidRPr="00BF6119">
        <w:rPr>
          <w:lang w:val="fr-CH"/>
        </w:rPr>
        <w:t>par l’approbation des présents statuts par l’Office de l’information géographique.</w:t>
      </w:r>
    </w:p>
    <w:p w:rsidR="00BF6119" w:rsidRDefault="00BF6119" w:rsidP="00BF6119">
      <w:pPr>
        <w:rPr>
          <w:lang w:val="fr-CH"/>
        </w:rPr>
      </w:pPr>
    </w:p>
    <w:p w:rsidR="0010792D" w:rsidRPr="00BF6119" w:rsidRDefault="0010792D" w:rsidP="00BF6119">
      <w:pPr>
        <w:rPr>
          <w:lang w:val="fr-CH"/>
        </w:rPr>
      </w:pPr>
    </w:p>
    <w:p w:rsidR="00BF6119" w:rsidRPr="00BF6119" w:rsidRDefault="00BF6119" w:rsidP="00BF6119">
      <w:pPr>
        <w:rPr>
          <w:lang w:val="fr-CH"/>
        </w:rPr>
      </w:pPr>
    </w:p>
    <w:p w:rsidR="00BF6119" w:rsidRPr="00BF6119" w:rsidRDefault="00BF6119" w:rsidP="00BF6119">
      <w:pPr>
        <w:rPr>
          <w:lang w:val="fr-CH"/>
        </w:rPr>
      </w:pPr>
      <w:r w:rsidRPr="00BF6119">
        <w:rPr>
          <w:lang w:val="fr-CH"/>
        </w:rPr>
        <w:t>Approuvé à l’assemblée générale du ......</w:t>
      </w:r>
      <w:r w:rsidR="0010792D">
        <w:rPr>
          <w:lang w:val="fr-CH"/>
        </w:rPr>
        <w:t>................</w:t>
      </w:r>
      <w:r w:rsidRPr="00BF6119">
        <w:rPr>
          <w:lang w:val="fr-CH"/>
        </w:rPr>
        <w:t>....</w:t>
      </w:r>
    </w:p>
    <w:p w:rsidR="00BF6119" w:rsidRPr="00BF6119" w:rsidRDefault="00BF6119" w:rsidP="00BF6119">
      <w:pPr>
        <w:rPr>
          <w:lang w:val="fr-CH"/>
        </w:rPr>
      </w:pPr>
    </w:p>
    <w:p w:rsidR="00BF6119" w:rsidRPr="00BF6119" w:rsidRDefault="0010792D" w:rsidP="00BF6119">
      <w:pPr>
        <w:rPr>
          <w:lang w:val="fr-CH"/>
        </w:rPr>
      </w:pPr>
      <w:r>
        <w:rPr>
          <w:lang w:val="fr-CH"/>
        </w:rPr>
        <w:t>Pour le syndicat</w:t>
      </w:r>
      <w:proofErr w:type="gramStart"/>
      <w:r>
        <w:rPr>
          <w:lang w:val="fr-CH"/>
        </w:rPr>
        <w:t xml:space="preserve"> «</w:t>
      </w:r>
      <w:r w:rsidR="006A7E02">
        <w:rPr>
          <w:lang w:val="fr-CH"/>
        </w:rPr>
        <w:t>Champs</w:t>
      </w:r>
      <w:proofErr w:type="gramEnd"/>
      <w:r w:rsidR="006A7E02">
        <w:rPr>
          <w:lang w:val="fr-CH"/>
        </w:rPr>
        <w:t xml:space="preserve"> du Marais</w:t>
      </w:r>
      <w:r>
        <w:rPr>
          <w:lang w:val="fr-CH"/>
        </w:rPr>
        <w:t>»</w:t>
      </w:r>
      <w:r w:rsidR="00BF6119" w:rsidRPr="00BF6119">
        <w:rPr>
          <w:lang w:val="fr-CH"/>
        </w:rPr>
        <w:t>:</w:t>
      </w:r>
    </w:p>
    <w:p w:rsidR="00BF6119" w:rsidRPr="00BF6119" w:rsidRDefault="00BF6119" w:rsidP="0010792D">
      <w:pPr>
        <w:tabs>
          <w:tab w:val="left" w:pos="4536"/>
        </w:tabs>
        <w:rPr>
          <w:lang w:val="fr-CH"/>
        </w:rPr>
      </w:pPr>
      <w:r w:rsidRPr="00BF6119">
        <w:rPr>
          <w:lang w:val="fr-CH"/>
        </w:rPr>
        <w:t>Le président:</w:t>
      </w:r>
      <w:r w:rsidRPr="00BF6119">
        <w:rPr>
          <w:lang w:val="fr-CH"/>
        </w:rPr>
        <w:tab/>
        <w:t>Le secrétaire:</w:t>
      </w:r>
    </w:p>
    <w:p w:rsidR="00BF6119" w:rsidRPr="00BF6119" w:rsidRDefault="00BF6119" w:rsidP="00BF6119">
      <w:pPr>
        <w:rPr>
          <w:lang w:val="fr-CH"/>
        </w:rPr>
      </w:pPr>
    </w:p>
    <w:p w:rsidR="00BF6119" w:rsidRPr="00BF6119" w:rsidRDefault="00BF6119" w:rsidP="00BF6119">
      <w:pPr>
        <w:rPr>
          <w:lang w:val="fr-CH"/>
        </w:rPr>
      </w:pPr>
    </w:p>
    <w:p w:rsidR="00BF6119" w:rsidRPr="00BF6119" w:rsidRDefault="00BF6119" w:rsidP="00BF6119">
      <w:pPr>
        <w:rPr>
          <w:lang w:val="fr-CH"/>
        </w:rPr>
      </w:pPr>
    </w:p>
    <w:p w:rsidR="00BF6119" w:rsidRPr="00BF6119" w:rsidRDefault="00BF6119" w:rsidP="00BF6119">
      <w:pPr>
        <w:rPr>
          <w:lang w:val="fr-CH"/>
        </w:rPr>
      </w:pPr>
    </w:p>
    <w:p w:rsidR="00BF6119" w:rsidRPr="00BF6119" w:rsidRDefault="00BF6119" w:rsidP="00BF6119">
      <w:pPr>
        <w:rPr>
          <w:lang w:val="fr-CH"/>
        </w:rPr>
      </w:pPr>
      <w:r w:rsidRPr="00BF6119">
        <w:rPr>
          <w:lang w:val="fr-CH"/>
        </w:rPr>
        <w:t>Approuvé par l’Office de l’information géographique le: .......</w:t>
      </w:r>
      <w:r w:rsidR="0010792D">
        <w:rPr>
          <w:lang w:val="fr-CH"/>
        </w:rPr>
        <w:t>................</w:t>
      </w:r>
      <w:r w:rsidRPr="00BF6119">
        <w:rPr>
          <w:lang w:val="fr-CH"/>
        </w:rPr>
        <w:t>...</w:t>
      </w:r>
    </w:p>
    <w:p w:rsidR="00B859B1" w:rsidRPr="00BF6119" w:rsidRDefault="00BF6119" w:rsidP="00BF6119">
      <w:pPr>
        <w:rPr>
          <w:lang w:val="fr-CH"/>
        </w:rPr>
      </w:pPr>
      <w:r w:rsidRPr="00BF6119">
        <w:rPr>
          <w:lang w:val="fr-CH"/>
        </w:rPr>
        <w:t>Le géomètre cantonal:</w:t>
      </w:r>
    </w:p>
    <w:sectPr w:rsidR="00B859B1" w:rsidRPr="00BF6119" w:rsidSect="007D4F49">
      <w:headerReference w:type="even" r:id="rId8"/>
      <w:headerReference w:type="default" r:id="rId9"/>
      <w:footerReference w:type="even" r:id="rId10"/>
      <w:footerReference w:type="default" r:id="rId11"/>
      <w:headerReference w:type="first" r:id="rId12"/>
      <w:footerReference w:type="first" r:id="rId13"/>
      <w:pgSz w:w="11906" w:h="16838"/>
      <w:pgMar w:top="1191" w:right="1134"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119" w:rsidRDefault="00BF6119">
      <w:r>
        <w:separator/>
      </w:r>
    </w:p>
  </w:endnote>
  <w:endnote w:type="continuationSeparator" w:id="0">
    <w:p w:rsidR="00BF6119" w:rsidRDefault="00BF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78" w:rsidRDefault="003F4F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78" w:rsidRPr="00FB20C8" w:rsidRDefault="003F4F78">
    <w:pPr>
      <w:pStyle w:val="Fuzeile"/>
      <w:rPr>
        <w:rFonts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78" w:rsidRDefault="003F4F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119" w:rsidRDefault="00BF6119">
      <w:r>
        <w:separator/>
      </w:r>
    </w:p>
  </w:footnote>
  <w:footnote w:type="continuationSeparator" w:id="0">
    <w:p w:rsidR="00BF6119" w:rsidRDefault="00BF6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78" w:rsidRDefault="003F4F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78" w:rsidRPr="00AB2736" w:rsidRDefault="003F4F7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78" w:rsidRDefault="003F4F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25C6"/>
    <w:multiLevelType w:val="hybridMultilevel"/>
    <w:tmpl w:val="9140C6C6"/>
    <w:lvl w:ilvl="0" w:tplc="08070001">
      <w:start w:val="1"/>
      <w:numFmt w:val="bullet"/>
      <w:lvlText w:val=""/>
      <w:lvlJc w:val="left"/>
      <w:pPr>
        <w:ind w:left="1854" w:hanging="360"/>
      </w:pPr>
      <w:rPr>
        <w:rFonts w:ascii="Symbol" w:hAnsi="Symbol" w:hint="default"/>
      </w:rPr>
    </w:lvl>
    <w:lvl w:ilvl="1" w:tplc="08070003" w:tentative="1">
      <w:start w:val="1"/>
      <w:numFmt w:val="bullet"/>
      <w:lvlText w:val="o"/>
      <w:lvlJc w:val="left"/>
      <w:pPr>
        <w:ind w:left="2574" w:hanging="360"/>
      </w:pPr>
      <w:rPr>
        <w:rFonts w:ascii="Courier New" w:hAnsi="Courier New" w:cs="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abstractNum w:abstractNumId="1" w15:restartNumberingAfterBreak="0">
    <w:nsid w:val="168F2D7E"/>
    <w:multiLevelType w:val="multilevel"/>
    <w:tmpl w:val="5D4496D0"/>
    <w:lvl w:ilvl="0">
      <w:start w:val="1"/>
      <w:numFmt w:val="decimal"/>
      <w:pStyle w:val="berschrift1"/>
      <w:lvlText w:val="%1"/>
      <w:lvlJc w:val="left"/>
      <w:pPr>
        <w:tabs>
          <w:tab w:val="num" w:pos="1134"/>
        </w:tabs>
        <w:ind w:left="1134" w:hanging="1134"/>
      </w:pPr>
    </w:lvl>
    <w:lvl w:ilvl="1">
      <w:start w:val="1"/>
      <w:numFmt w:val="decimal"/>
      <w:pStyle w:val="berschrift2"/>
      <w:lvlText w:val="%1.%2"/>
      <w:lvlJc w:val="left"/>
      <w:pPr>
        <w:tabs>
          <w:tab w:val="num" w:pos="1134"/>
        </w:tabs>
        <w:ind w:left="1134" w:hanging="1134"/>
      </w:pPr>
    </w:lvl>
    <w:lvl w:ilvl="2">
      <w:start w:val="1"/>
      <w:numFmt w:val="decimal"/>
      <w:pStyle w:val="berschrift3"/>
      <w:lvlText w:val="%1.%2.%3"/>
      <w:lvlJc w:val="left"/>
      <w:pPr>
        <w:tabs>
          <w:tab w:val="num" w:pos="1134"/>
        </w:tabs>
        <w:ind w:left="1134" w:hanging="1134"/>
      </w:pPr>
    </w:lvl>
    <w:lvl w:ilvl="3">
      <w:start w:val="1"/>
      <w:numFmt w:val="decimal"/>
      <w:pStyle w:val="berschrift4"/>
      <w:lvlText w:val="%1.%2.%3.%4"/>
      <w:lvlJc w:val="left"/>
      <w:pPr>
        <w:tabs>
          <w:tab w:val="num" w:pos="1134"/>
        </w:tabs>
        <w:ind w:left="1134" w:hanging="1134"/>
      </w:pPr>
    </w:lvl>
    <w:lvl w:ilvl="4">
      <w:start w:val="1"/>
      <w:numFmt w:val="decimal"/>
      <w:pStyle w:val="berschrift5"/>
      <w:lvlText w:val="%1.%2.%3.%4.%5"/>
      <w:lvlJc w:val="left"/>
      <w:pPr>
        <w:tabs>
          <w:tab w:val="num" w:pos="1134"/>
        </w:tabs>
        <w:ind w:left="1134" w:hanging="1134"/>
      </w:pPr>
    </w:lvl>
    <w:lvl w:ilvl="5">
      <w:start w:val="1"/>
      <w:numFmt w:val="decimal"/>
      <w:lvlText w:val="%1.%2.%3.%4.%5.%6"/>
      <w:lvlJc w:val="left"/>
      <w:pPr>
        <w:tabs>
          <w:tab w:val="num" w:pos="1440"/>
        </w:tabs>
        <w:ind w:left="1134" w:hanging="1134"/>
      </w:pPr>
    </w:lvl>
    <w:lvl w:ilvl="6">
      <w:start w:val="1"/>
      <w:numFmt w:val="decimal"/>
      <w:lvlText w:val="%1.%2.%3.%4.%5.%6.%7"/>
      <w:lvlJc w:val="left"/>
      <w:pPr>
        <w:tabs>
          <w:tab w:val="num" w:pos="1800"/>
        </w:tabs>
        <w:ind w:left="1134" w:hanging="1134"/>
      </w:pPr>
    </w:lvl>
    <w:lvl w:ilvl="7">
      <w:start w:val="1"/>
      <w:numFmt w:val="decimal"/>
      <w:lvlText w:val="%1.%2.%3.%4.%5.%6.%7.%8"/>
      <w:lvlJc w:val="left"/>
      <w:pPr>
        <w:tabs>
          <w:tab w:val="num" w:pos="2160"/>
        </w:tabs>
        <w:ind w:left="1134" w:hanging="1134"/>
      </w:pPr>
    </w:lvl>
    <w:lvl w:ilvl="8">
      <w:start w:val="1"/>
      <w:numFmt w:val="decimal"/>
      <w:lvlText w:val="%1.%2.%3.%4.%5.%6.%7.%8.%9"/>
      <w:lvlJc w:val="left"/>
      <w:pPr>
        <w:tabs>
          <w:tab w:val="num" w:pos="2160"/>
        </w:tabs>
        <w:ind w:left="1134" w:hanging="1134"/>
      </w:pPr>
    </w:lvl>
  </w:abstractNum>
  <w:abstractNum w:abstractNumId="2" w15:restartNumberingAfterBreak="0">
    <w:nsid w:val="2CAE5585"/>
    <w:multiLevelType w:val="multilevel"/>
    <w:tmpl w:val="232832B6"/>
    <w:lvl w:ilvl="0">
      <w:start w:val="1"/>
      <w:numFmt w:val="upperLetter"/>
      <w:lvlText w:val="%1)"/>
      <w:lvlJc w:val="left"/>
      <w:pPr>
        <w:tabs>
          <w:tab w:val="num" w:pos="1136"/>
        </w:tabs>
        <w:ind w:left="1136" w:hanging="1134"/>
      </w:pPr>
      <w:rPr>
        <w:rFonts w:hint="default"/>
      </w:rPr>
    </w:lvl>
    <w:lvl w:ilvl="1">
      <w:start w:val="1"/>
      <w:numFmt w:val="decimal"/>
      <w:lvlText w:val="%1.%2"/>
      <w:lvlJc w:val="left"/>
      <w:pPr>
        <w:tabs>
          <w:tab w:val="num" w:pos="1136"/>
        </w:tabs>
        <w:ind w:left="1136" w:hanging="1134"/>
      </w:pPr>
    </w:lvl>
    <w:lvl w:ilvl="2">
      <w:start w:val="1"/>
      <w:numFmt w:val="decimal"/>
      <w:lvlText w:val="%1.%2.%3"/>
      <w:lvlJc w:val="left"/>
      <w:pPr>
        <w:tabs>
          <w:tab w:val="num" w:pos="1136"/>
        </w:tabs>
        <w:ind w:left="1136" w:hanging="1134"/>
      </w:pPr>
    </w:lvl>
    <w:lvl w:ilvl="3">
      <w:start w:val="1"/>
      <w:numFmt w:val="decimal"/>
      <w:lvlText w:val="%1.%2.%3.%4"/>
      <w:lvlJc w:val="left"/>
      <w:pPr>
        <w:tabs>
          <w:tab w:val="num" w:pos="1136"/>
        </w:tabs>
        <w:ind w:left="1136" w:hanging="1134"/>
      </w:pPr>
    </w:lvl>
    <w:lvl w:ilvl="4">
      <w:start w:val="1"/>
      <w:numFmt w:val="decimal"/>
      <w:lvlText w:val="%1.%2.%3.%4.%5"/>
      <w:lvlJc w:val="left"/>
      <w:pPr>
        <w:tabs>
          <w:tab w:val="num" w:pos="1136"/>
        </w:tabs>
        <w:ind w:left="1136" w:hanging="1134"/>
      </w:pPr>
    </w:lvl>
    <w:lvl w:ilvl="5">
      <w:start w:val="1"/>
      <w:numFmt w:val="decimal"/>
      <w:lvlText w:val="%1.%2.%3.%4.%5.%6"/>
      <w:lvlJc w:val="left"/>
      <w:pPr>
        <w:tabs>
          <w:tab w:val="num" w:pos="1442"/>
        </w:tabs>
        <w:ind w:left="1136" w:hanging="1134"/>
      </w:pPr>
    </w:lvl>
    <w:lvl w:ilvl="6">
      <w:start w:val="1"/>
      <w:numFmt w:val="decimal"/>
      <w:lvlText w:val="%1.%2.%3.%4.%5.%6.%7"/>
      <w:lvlJc w:val="left"/>
      <w:pPr>
        <w:tabs>
          <w:tab w:val="num" w:pos="1802"/>
        </w:tabs>
        <w:ind w:left="1136" w:hanging="1134"/>
      </w:pPr>
    </w:lvl>
    <w:lvl w:ilvl="7">
      <w:start w:val="1"/>
      <w:numFmt w:val="decimal"/>
      <w:lvlText w:val="%1.%2.%3.%4.%5.%6.%7.%8"/>
      <w:lvlJc w:val="left"/>
      <w:pPr>
        <w:tabs>
          <w:tab w:val="num" w:pos="2162"/>
        </w:tabs>
        <w:ind w:left="1136" w:hanging="1134"/>
      </w:pPr>
    </w:lvl>
    <w:lvl w:ilvl="8">
      <w:start w:val="1"/>
      <w:numFmt w:val="decimal"/>
      <w:lvlText w:val="%1.%2.%3.%4.%5.%6.%7.%8.%9"/>
      <w:lvlJc w:val="left"/>
      <w:pPr>
        <w:tabs>
          <w:tab w:val="num" w:pos="2162"/>
        </w:tabs>
        <w:ind w:left="1136" w:hanging="1134"/>
      </w:pPr>
    </w:lvl>
  </w:abstractNum>
  <w:abstractNum w:abstractNumId="3" w15:restartNumberingAfterBreak="0">
    <w:nsid w:val="35AA7597"/>
    <w:multiLevelType w:val="hybridMultilevel"/>
    <w:tmpl w:val="C292E004"/>
    <w:lvl w:ilvl="0" w:tplc="08070001">
      <w:start w:val="1"/>
      <w:numFmt w:val="bullet"/>
      <w:lvlText w:val=""/>
      <w:lvlJc w:val="left"/>
      <w:pPr>
        <w:ind w:left="1854" w:hanging="360"/>
      </w:pPr>
      <w:rPr>
        <w:rFonts w:ascii="Symbol" w:hAnsi="Symbol" w:hint="default"/>
      </w:rPr>
    </w:lvl>
    <w:lvl w:ilvl="1" w:tplc="08070003" w:tentative="1">
      <w:start w:val="1"/>
      <w:numFmt w:val="bullet"/>
      <w:lvlText w:val="o"/>
      <w:lvlJc w:val="left"/>
      <w:pPr>
        <w:ind w:left="2574" w:hanging="360"/>
      </w:pPr>
      <w:rPr>
        <w:rFonts w:ascii="Courier New" w:hAnsi="Courier New" w:cs="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abstractNum w:abstractNumId="4" w15:restartNumberingAfterBreak="0">
    <w:nsid w:val="406814D5"/>
    <w:multiLevelType w:val="multilevel"/>
    <w:tmpl w:val="EEC6CDC8"/>
    <w:styleLink w:val="BVEListeBuchstaben"/>
    <w:lvl w:ilvl="0">
      <w:start w:val="1"/>
      <w:numFmt w:val="upperLetter"/>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34312BD"/>
    <w:multiLevelType w:val="multilevel"/>
    <w:tmpl w:val="E668C728"/>
    <w:styleLink w:val="BVEListePunkte"/>
    <w:lvl w:ilvl="0">
      <w:start w:val="1"/>
      <w:numFmt w:val="bullet"/>
      <w:lvlText w:val=""/>
      <w:lvlJc w:val="left"/>
      <w:pPr>
        <w:tabs>
          <w:tab w:val="num" w:pos="284"/>
        </w:tabs>
        <w:ind w:left="284" w:hanging="284"/>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64B7A94"/>
    <w:multiLevelType w:val="hybridMultilevel"/>
    <w:tmpl w:val="C122B71A"/>
    <w:lvl w:ilvl="0" w:tplc="67EE9B50">
      <w:start w:val="1"/>
      <w:numFmt w:val="lowerLetter"/>
      <w:lvlText w:val="%1)"/>
      <w:lvlJc w:val="left"/>
      <w:pPr>
        <w:ind w:left="1554" w:hanging="420"/>
      </w:pPr>
      <w:rPr>
        <w:rFonts w:hint="default"/>
      </w:rPr>
    </w:lvl>
    <w:lvl w:ilvl="1" w:tplc="08070019" w:tentative="1">
      <w:start w:val="1"/>
      <w:numFmt w:val="lowerLetter"/>
      <w:lvlText w:val="%2."/>
      <w:lvlJc w:val="left"/>
      <w:pPr>
        <w:ind w:left="2214" w:hanging="360"/>
      </w:pPr>
    </w:lvl>
    <w:lvl w:ilvl="2" w:tplc="0807001B" w:tentative="1">
      <w:start w:val="1"/>
      <w:numFmt w:val="lowerRoman"/>
      <w:lvlText w:val="%3."/>
      <w:lvlJc w:val="right"/>
      <w:pPr>
        <w:ind w:left="2934" w:hanging="180"/>
      </w:pPr>
    </w:lvl>
    <w:lvl w:ilvl="3" w:tplc="0807000F" w:tentative="1">
      <w:start w:val="1"/>
      <w:numFmt w:val="decimal"/>
      <w:lvlText w:val="%4."/>
      <w:lvlJc w:val="left"/>
      <w:pPr>
        <w:ind w:left="3654" w:hanging="360"/>
      </w:pPr>
    </w:lvl>
    <w:lvl w:ilvl="4" w:tplc="08070019" w:tentative="1">
      <w:start w:val="1"/>
      <w:numFmt w:val="lowerLetter"/>
      <w:lvlText w:val="%5."/>
      <w:lvlJc w:val="left"/>
      <w:pPr>
        <w:ind w:left="4374" w:hanging="360"/>
      </w:pPr>
    </w:lvl>
    <w:lvl w:ilvl="5" w:tplc="0807001B" w:tentative="1">
      <w:start w:val="1"/>
      <w:numFmt w:val="lowerRoman"/>
      <w:lvlText w:val="%6."/>
      <w:lvlJc w:val="right"/>
      <w:pPr>
        <w:ind w:left="5094" w:hanging="180"/>
      </w:pPr>
    </w:lvl>
    <w:lvl w:ilvl="6" w:tplc="0807000F" w:tentative="1">
      <w:start w:val="1"/>
      <w:numFmt w:val="decimal"/>
      <w:lvlText w:val="%7."/>
      <w:lvlJc w:val="left"/>
      <w:pPr>
        <w:ind w:left="5814" w:hanging="360"/>
      </w:pPr>
    </w:lvl>
    <w:lvl w:ilvl="7" w:tplc="08070019" w:tentative="1">
      <w:start w:val="1"/>
      <w:numFmt w:val="lowerLetter"/>
      <w:lvlText w:val="%8."/>
      <w:lvlJc w:val="left"/>
      <w:pPr>
        <w:ind w:left="6534" w:hanging="360"/>
      </w:pPr>
    </w:lvl>
    <w:lvl w:ilvl="8" w:tplc="0807001B" w:tentative="1">
      <w:start w:val="1"/>
      <w:numFmt w:val="lowerRoman"/>
      <w:lvlText w:val="%9."/>
      <w:lvlJc w:val="right"/>
      <w:pPr>
        <w:ind w:left="7254" w:hanging="180"/>
      </w:pPr>
    </w:lvl>
  </w:abstractNum>
  <w:abstractNum w:abstractNumId="7" w15:restartNumberingAfterBreak="0">
    <w:nsid w:val="47A72002"/>
    <w:multiLevelType w:val="multilevel"/>
    <w:tmpl w:val="147667B0"/>
    <w:styleLink w:val="BVEListeNummern"/>
    <w:lvl w:ilvl="0">
      <w:start w:val="1"/>
      <w:numFmt w:val="ordin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FE6658D"/>
    <w:multiLevelType w:val="hybridMultilevel"/>
    <w:tmpl w:val="B942AA0E"/>
    <w:lvl w:ilvl="0" w:tplc="08070001">
      <w:start w:val="1"/>
      <w:numFmt w:val="bullet"/>
      <w:lvlText w:val=""/>
      <w:lvlJc w:val="left"/>
      <w:pPr>
        <w:ind w:left="1854" w:hanging="360"/>
      </w:pPr>
      <w:rPr>
        <w:rFonts w:ascii="Symbol" w:hAnsi="Symbol" w:hint="default"/>
      </w:rPr>
    </w:lvl>
    <w:lvl w:ilvl="1" w:tplc="08070003">
      <w:start w:val="1"/>
      <w:numFmt w:val="bullet"/>
      <w:lvlText w:val="o"/>
      <w:lvlJc w:val="left"/>
      <w:pPr>
        <w:ind w:left="2574" w:hanging="360"/>
      </w:pPr>
      <w:rPr>
        <w:rFonts w:ascii="Courier New" w:hAnsi="Courier New" w:cs="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abstractNum w:abstractNumId="9" w15:restartNumberingAfterBreak="0">
    <w:nsid w:val="53AB09EA"/>
    <w:multiLevelType w:val="hybridMultilevel"/>
    <w:tmpl w:val="EFAAEEC4"/>
    <w:lvl w:ilvl="0" w:tplc="08070017">
      <w:start w:val="1"/>
      <w:numFmt w:val="lowerLetter"/>
      <w:lvlText w:val="%1)"/>
      <w:lvlJc w:val="left"/>
      <w:pPr>
        <w:ind w:left="1854" w:hanging="360"/>
      </w:pPr>
    </w:lvl>
    <w:lvl w:ilvl="1" w:tplc="08070019" w:tentative="1">
      <w:start w:val="1"/>
      <w:numFmt w:val="lowerLetter"/>
      <w:lvlText w:val="%2."/>
      <w:lvlJc w:val="left"/>
      <w:pPr>
        <w:ind w:left="2574" w:hanging="360"/>
      </w:pPr>
    </w:lvl>
    <w:lvl w:ilvl="2" w:tplc="0807001B" w:tentative="1">
      <w:start w:val="1"/>
      <w:numFmt w:val="lowerRoman"/>
      <w:lvlText w:val="%3."/>
      <w:lvlJc w:val="right"/>
      <w:pPr>
        <w:ind w:left="3294" w:hanging="180"/>
      </w:pPr>
    </w:lvl>
    <w:lvl w:ilvl="3" w:tplc="0807000F" w:tentative="1">
      <w:start w:val="1"/>
      <w:numFmt w:val="decimal"/>
      <w:lvlText w:val="%4."/>
      <w:lvlJc w:val="left"/>
      <w:pPr>
        <w:ind w:left="4014" w:hanging="360"/>
      </w:pPr>
    </w:lvl>
    <w:lvl w:ilvl="4" w:tplc="08070019" w:tentative="1">
      <w:start w:val="1"/>
      <w:numFmt w:val="lowerLetter"/>
      <w:lvlText w:val="%5."/>
      <w:lvlJc w:val="left"/>
      <w:pPr>
        <w:ind w:left="4734" w:hanging="360"/>
      </w:pPr>
    </w:lvl>
    <w:lvl w:ilvl="5" w:tplc="0807001B" w:tentative="1">
      <w:start w:val="1"/>
      <w:numFmt w:val="lowerRoman"/>
      <w:lvlText w:val="%6."/>
      <w:lvlJc w:val="right"/>
      <w:pPr>
        <w:ind w:left="5454" w:hanging="180"/>
      </w:pPr>
    </w:lvl>
    <w:lvl w:ilvl="6" w:tplc="0807000F" w:tentative="1">
      <w:start w:val="1"/>
      <w:numFmt w:val="decimal"/>
      <w:lvlText w:val="%7."/>
      <w:lvlJc w:val="left"/>
      <w:pPr>
        <w:ind w:left="6174" w:hanging="360"/>
      </w:pPr>
    </w:lvl>
    <w:lvl w:ilvl="7" w:tplc="08070019" w:tentative="1">
      <w:start w:val="1"/>
      <w:numFmt w:val="lowerLetter"/>
      <w:lvlText w:val="%8."/>
      <w:lvlJc w:val="left"/>
      <w:pPr>
        <w:ind w:left="6894" w:hanging="360"/>
      </w:pPr>
    </w:lvl>
    <w:lvl w:ilvl="8" w:tplc="0807001B" w:tentative="1">
      <w:start w:val="1"/>
      <w:numFmt w:val="lowerRoman"/>
      <w:lvlText w:val="%9."/>
      <w:lvlJc w:val="right"/>
      <w:pPr>
        <w:ind w:left="7614" w:hanging="180"/>
      </w:pPr>
    </w:lvl>
  </w:abstractNum>
  <w:abstractNum w:abstractNumId="10" w15:restartNumberingAfterBreak="0">
    <w:nsid w:val="793F3570"/>
    <w:multiLevelType w:val="hybridMultilevel"/>
    <w:tmpl w:val="A27C16FA"/>
    <w:lvl w:ilvl="0" w:tplc="08070017">
      <w:start w:val="1"/>
      <w:numFmt w:val="lowerLetter"/>
      <w:lvlText w:val="%1)"/>
      <w:lvlJc w:val="left"/>
      <w:pPr>
        <w:ind w:left="1854" w:hanging="360"/>
      </w:pPr>
    </w:lvl>
    <w:lvl w:ilvl="1" w:tplc="08070019" w:tentative="1">
      <w:start w:val="1"/>
      <w:numFmt w:val="lowerLetter"/>
      <w:lvlText w:val="%2."/>
      <w:lvlJc w:val="left"/>
      <w:pPr>
        <w:ind w:left="2574" w:hanging="360"/>
      </w:pPr>
    </w:lvl>
    <w:lvl w:ilvl="2" w:tplc="0807001B" w:tentative="1">
      <w:start w:val="1"/>
      <w:numFmt w:val="lowerRoman"/>
      <w:lvlText w:val="%3."/>
      <w:lvlJc w:val="right"/>
      <w:pPr>
        <w:ind w:left="3294" w:hanging="180"/>
      </w:pPr>
    </w:lvl>
    <w:lvl w:ilvl="3" w:tplc="0807000F" w:tentative="1">
      <w:start w:val="1"/>
      <w:numFmt w:val="decimal"/>
      <w:lvlText w:val="%4."/>
      <w:lvlJc w:val="left"/>
      <w:pPr>
        <w:ind w:left="4014" w:hanging="360"/>
      </w:pPr>
    </w:lvl>
    <w:lvl w:ilvl="4" w:tplc="08070019" w:tentative="1">
      <w:start w:val="1"/>
      <w:numFmt w:val="lowerLetter"/>
      <w:lvlText w:val="%5."/>
      <w:lvlJc w:val="left"/>
      <w:pPr>
        <w:ind w:left="4734" w:hanging="360"/>
      </w:pPr>
    </w:lvl>
    <w:lvl w:ilvl="5" w:tplc="0807001B" w:tentative="1">
      <w:start w:val="1"/>
      <w:numFmt w:val="lowerRoman"/>
      <w:lvlText w:val="%6."/>
      <w:lvlJc w:val="right"/>
      <w:pPr>
        <w:ind w:left="5454" w:hanging="180"/>
      </w:pPr>
    </w:lvl>
    <w:lvl w:ilvl="6" w:tplc="0807000F" w:tentative="1">
      <w:start w:val="1"/>
      <w:numFmt w:val="decimal"/>
      <w:lvlText w:val="%7."/>
      <w:lvlJc w:val="left"/>
      <w:pPr>
        <w:ind w:left="6174" w:hanging="360"/>
      </w:pPr>
    </w:lvl>
    <w:lvl w:ilvl="7" w:tplc="08070019" w:tentative="1">
      <w:start w:val="1"/>
      <w:numFmt w:val="lowerLetter"/>
      <w:lvlText w:val="%8."/>
      <w:lvlJc w:val="left"/>
      <w:pPr>
        <w:ind w:left="6894" w:hanging="360"/>
      </w:pPr>
    </w:lvl>
    <w:lvl w:ilvl="8" w:tplc="0807001B" w:tentative="1">
      <w:start w:val="1"/>
      <w:numFmt w:val="lowerRoman"/>
      <w:lvlText w:val="%9."/>
      <w:lvlJc w:val="right"/>
      <w:pPr>
        <w:ind w:left="7614" w:hanging="180"/>
      </w:pPr>
    </w:lvl>
  </w:abstractNum>
  <w:abstractNum w:abstractNumId="11" w15:restartNumberingAfterBreak="0">
    <w:nsid w:val="7B373046"/>
    <w:multiLevelType w:val="hybridMultilevel"/>
    <w:tmpl w:val="4F68AF28"/>
    <w:lvl w:ilvl="0" w:tplc="1D664082">
      <w:numFmt w:val="bullet"/>
      <w:lvlText w:val="-"/>
      <w:lvlJc w:val="left"/>
      <w:pPr>
        <w:ind w:left="1854" w:hanging="360"/>
      </w:pPr>
      <w:rPr>
        <w:rFonts w:ascii="Calibri" w:eastAsiaTheme="minorHAnsi" w:hAnsi="Calibri" w:cs="Calibri" w:hint="default"/>
      </w:rPr>
    </w:lvl>
    <w:lvl w:ilvl="1" w:tplc="08070003" w:tentative="1">
      <w:start w:val="1"/>
      <w:numFmt w:val="bullet"/>
      <w:lvlText w:val="o"/>
      <w:lvlJc w:val="left"/>
      <w:pPr>
        <w:ind w:left="2574" w:hanging="360"/>
      </w:pPr>
      <w:rPr>
        <w:rFonts w:ascii="Courier New" w:hAnsi="Courier New" w:cs="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2"/>
  </w:num>
  <w:num w:numId="6">
    <w:abstractNumId w:val="3"/>
  </w:num>
  <w:num w:numId="7">
    <w:abstractNumId w:val="1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9"/>
  </w:num>
  <w:num w:numId="16">
    <w:abstractNumId w:val="6"/>
  </w:num>
  <w:num w:numId="17">
    <w:abstractNumId w:val="8"/>
  </w:num>
  <w:num w:numId="18">
    <w:abstractNumId w:val="0"/>
  </w:num>
  <w:num w:numId="19">
    <w:abstractNumId w:val="1"/>
  </w:num>
  <w:num w:numId="20">
    <w:abstractNumId w:val="1"/>
  </w:num>
  <w:num w:numId="21">
    <w:abstractNumId w:val="1"/>
  </w:num>
  <w:num w:numId="22">
    <w:abstractNumId w:val="1"/>
  </w:num>
  <w:num w:numId="23">
    <w:abstractNumId w:val="10"/>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default&gt;&lt;/OawBuiltInDocProps&gt;_x000d_"/>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Source" w:val="&lt;DocProps&gt;&lt;/DocProps&gt;_x000d_"/>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Standard_Arial&quot;  Icon=&quot;3114&quot; Label=&quot;&amp;lt;translate&amp;gt;Style.Standard&amp;lt;/translate&amp;gt;&quot; Command=&quot;StyleApply&quot; Parameter=&quot;BVE_Standard&quot;/&gt;_x000d_&lt;Item Type=&quot;Button&quot; IDName=&quot;Standard_Fett&quot;  Icon=&quot;3114&quot; Label=&quot;&amp;lt;translate&amp;gt;Style.Fett&amp;lt;/translate&amp;gt;&quot; Command=&quot;StyleApply&quot; Parameter=&quot;BVE_Fett&quot;/&gt;_x000d_&lt;Item Type=&quot;Button&quot; IDName=&quot;Standard_Kursiv&quot;  Icon=&quot;3114&quot; Label=&quot;&amp;lt;translate&amp;gt;Style.Kursiv&amp;lt;/translate&amp;gt;&quot; Command=&quot;StyleApply&quot; Parameter=&quot;BVE_Kursiv&quot;/&gt;_x000d_&lt;Item Type=&quot;Button&quot; IDName=&quot;Standard_Unterstrichen&quot;  Icon=&quot;3114&quot; Label=&quot;&amp;lt;translate&amp;gt;Style.Unterstrichen&amp;lt;/translate&amp;gt;&quot; Command=&quot;StyleApply&quot; Parameter=&quot;BVE_Unterstrichen&quot;/&gt;_x000d_&lt;/Item&gt;_x000d_&lt;Item Type=&quot;SubMenu&quot; IDName=&quot;StructureStyles&quot;&gt;_x000d_&lt;Item Type=&quot;Button&quot; IDName=&quot;Heading1&quot; Icon=&quot;3546&quot; Label=&quot;&amp;lt;translate&amp;gt;Style.Heading1&amp;lt;/translate&amp;gt;&quot; Command=&quot;StyleApply&quot; Parameter=&quot;Überschrift 1&quot;/&gt;_x000d_&lt;Item Type=&quot;Button&quot; IDName=&quot;Heading2&quot; Icon=&quot;3546&quot; Label=&quot;&amp;lt;translate&amp;gt;Style.Heading2&amp;lt;/translate&amp;gt;&quot; Command=&quot;StyleApply&quot; Parameter=&quot;Überschrift 2&quot;/&gt;_x000d_&lt;Item Type=&quot;Button&quot; IDName=&quot;Heading3&quot; Icon=&quot;3546&quot; Label=&quot;&amp;lt;translate&amp;gt;Style.Heading3&amp;lt;/translate&amp;gt;&quot; Command=&quot;StyleApply&quot; Parameter=&quot;Überschrift 3&quot;/&gt;_x000d_&lt;Item Type=&quot;Button&quot; IDName=&quot;Heading4&quot; Icon=&quot;3546&quot; Label=&quot;&amp;lt;translate&amp;gt;Style.Heading4&amp;lt;/translate&amp;gt;&quot; Command=&quot;StyleApply&quot; Parameter=&quot;Überschrift 4&quot;/&gt;_x000d_&lt;Item Type=&quot;Button&quot; IDName=&quot;Heading5&quot; Icon=&quot;3546&quot; Label=&quot;&amp;lt;translate&amp;gt;Style.Heading5&amp;lt;/translate&amp;gt;&quot; Command=&quot;StyleApply&quot; Parameter=&quot;Überschrift 5&quot;/&gt;_x000d_&lt;/Item&gt;_x000d_&lt;Item Type=&quot;SubMenu&quot; IDName=&quot;ListStyles&quot;&gt;_x000d_&lt;Item Type=&quot;Button&quot; IDName=&quot;ListWithBullets&quot; Icon=&quot;3546&quot; Label=&quot;&amp;lt;translate&amp;gt;Style.ListWithBullets&amp;lt;/translate&amp;gt;&quot; Command=&quot;StyleApply&quot; Parameter=&quot;BVE_Liste_Punkte&quot;/&gt;_x000d_&lt;Item Type=&quot;Button&quot; IDName=&quot;ListWithNumbers&quot; Icon=&quot;3546&quot; Label=&quot;&amp;lt;translate&amp;gt;Style.ListWithNumbers&amp;lt;/translate&amp;gt;&quot; Command=&quot;StyleApply&quot; Parameter=&quot;BVE_Liste_Nummern&quot;/&gt;_x000d_&lt;Item Type=&quot;Button&quot; IDName=&quot;ListWithLetters&quot; Icon=&quot;3546&quot; Label=&quot;&amp;lt;translate&amp;gt;Style.ListWithLetters&amp;lt;/translate&amp;gt;&quot; Command=&quot;StyleApply&quot; Parameter=&quot;BVE_Liste_Buchstaben&quot;/&gt;_x000d_&lt;/Item&gt;_x000d_&lt;/MenusDef&gt;"/>
    <w:docVar w:name="OawOMS" w:val="&lt;OawOMS&gt;&lt;/OawOMS&gt;_x000d_"/>
    <w:docVar w:name="OawTemplateProperties" w:val="password:=&lt;Semicolon/&gt;MnO`rrvnqc.=;jumpToFirstField:=0;dotReverenceRemove:=0;resizeA4Letter:=0;unpdateDocPropsOnNewOnly:=0;showAllNoteItems:=0;CharCodeChecked:=;CharCodeUnchecked:=;WizardSteps:=0|1;DocumentTitle:=;DisplayName:=&lt;translate&gt;Template.Leer_ohne_Logo&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BVE_Standard&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BVE_Standard&quot;/&gt;_x000d_&lt;/TemplPropsStm&gt;"/>
  </w:docVars>
  <w:rsids>
    <w:rsidRoot w:val="00BF6119"/>
    <w:rsid w:val="0001415C"/>
    <w:rsid w:val="0002722C"/>
    <w:rsid w:val="00083938"/>
    <w:rsid w:val="0010792D"/>
    <w:rsid w:val="00121833"/>
    <w:rsid w:val="001B6B28"/>
    <w:rsid w:val="00225E66"/>
    <w:rsid w:val="00282EE8"/>
    <w:rsid w:val="002956E1"/>
    <w:rsid w:val="002A4D39"/>
    <w:rsid w:val="002B5AFD"/>
    <w:rsid w:val="002B7C3A"/>
    <w:rsid w:val="0036458F"/>
    <w:rsid w:val="003D583B"/>
    <w:rsid w:val="003F4F78"/>
    <w:rsid w:val="00403721"/>
    <w:rsid w:val="0041503C"/>
    <w:rsid w:val="00467CC8"/>
    <w:rsid w:val="004D1901"/>
    <w:rsid w:val="00504E5E"/>
    <w:rsid w:val="00542FF7"/>
    <w:rsid w:val="00543E87"/>
    <w:rsid w:val="00543F6E"/>
    <w:rsid w:val="005A688A"/>
    <w:rsid w:val="005C4650"/>
    <w:rsid w:val="00605E24"/>
    <w:rsid w:val="006215B9"/>
    <w:rsid w:val="00672AB9"/>
    <w:rsid w:val="00693954"/>
    <w:rsid w:val="00697C1F"/>
    <w:rsid w:val="006A7E02"/>
    <w:rsid w:val="006B6711"/>
    <w:rsid w:val="006F0119"/>
    <w:rsid w:val="007125EA"/>
    <w:rsid w:val="007552FF"/>
    <w:rsid w:val="00756B26"/>
    <w:rsid w:val="00773257"/>
    <w:rsid w:val="007811B8"/>
    <w:rsid w:val="007C4C4C"/>
    <w:rsid w:val="007D1048"/>
    <w:rsid w:val="007D4F49"/>
    <w:rsid w:val="00801521"/>
    <w:rsid w:val="00812EA7"/>
    <w:rsid w:val="008575D8"/>
    <w:rsid w:val="00876E28"/>
    <w:rsid w:val="00882D72"/>
    <w:rsid w:val="008C00F2"/>
    <w:rsid w:val="009102CC"/>
    <w:rsid w:val="009205B3"/>
    <w:rsid w:val="00947DBB"/>
    <w:rsid w:val="00984AEA"/>
    <w:rsid w:val="00994383"/>
    <w:rsid w:val="00997A0C"/>
    <w:rsid w:val="009E07F2"/>
    <w:rsid w:val="00A2674C"/>
    <w:rsid w:val="00A52200"/>
    <w:rsid w:val="00A8058B"/>
    <w:rsid w:val="00A875DF"/>
    <w:rsid w:val="00A922FA"/>
    <w:rsid w:val="00AB2736"/>
    <w:rsid w:val="00B037EA"/>
    <w:rsid w:val="00B859B1"/>
    <w:rsid w:val="00BA36A6"/>
    <w:rsid w:val="00BB0112"/>
    <w:rsid w:val="00BD6C0E"/>
    <w:rsid w:val="00BF6119"/>
    <w:rsid w:val="00C00A25"/>
    <w:rsid w:val="00C1196C"/>
    <w:rsid w:val="00C52AEC"/>
    <w:rsid w:val="00C54FB6"/>
    <w:rsid w:val="00C85D8A"/>
    <w:rsid w:val="00CC6289"/>
    <w:rsid w:val="00CF139E"/>
    <w:rsid w:val="00D4790F"/>
    <w:rsid w:val="00DB0469"/>
    <w:rsid w:val="00DB3627"/>
    <w:rsid w:val="00DC55B8"/>
    <w:rsid w:val="00E013B1"/>
    <w:rsid w:val="00E13D46"/>
    <w:rsid w:val="00E345ED"/>
    <w:rsid w:val="00E45154"/>
    <w:rsid w:val="00E54B7D"/>
    <w:rsid w:val="00E56CE4"/>
    <w:rsid w:val="00E74C1E"/>
    <w:rsid w:val="00EA7E8C"/>
    <w:rsid w:val="00EB4C45"/>
    <w:rsid w:val="00F07E27"/>
    <w:rsid w:val="00F57E13"/>
    <w:rsid w:val="00F71F89"/>
    <w:rsid w:val="00F720B6"/>
    <w:rsid w:val="00FB20C8"/>
    <w:rsid w:val="00FB609E"/>
    <w:rsid w:val="00FE6D1F"/>
    <w:rsid w:val="00FF5B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0E702E2-129F-4225-B9D0-1DE696EE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6E28"/>
    <w:rPr>
      <w:rFonts w:ascii="Arial" w:hAnsi="Arial"/>
      <w:sz w:val="22"/>
      <w:szCs w:val="24"/>
    </w:rPr>
  </w:style>
  <w:style w:type="paragraph" w:styleId="berschrift1">
    <w:name w:val="heading 1"/>
    <w:basedOn w:val="BVEFett"/>
    <w:next w:val="BVEStandard"/>
    <w:qFormat/>
    <w:rsid w:val="00D4790F"/>
    <w:pPr>
      <w:keepNext/>
      <w:keepLines/>
      <w:numPr>
        <w:numId w:val="4"/>
      </w:numPr>
      <w:spacing w:after="160"/>
      <w:outlineLvl w:val="0"/>
    </w:pPr>
    <w:rPr>
      <w:kern w:val="28"/>
      <w:szCs w:val="20"/>
      <w:lang w:eastAsia="en-US"/>
    </w:rPr>
  </w:style>
  <w:style w:type="paragraph" w:styleId="berschrift2">
    <w:name w:val="heading 2"/>
    <w:basedOn w:val="berschrift1"/>
    <w:next w:val="BVEStandard"/>
    <w:qFormat/>
    <w:rsid w:val="00D4790F"/>
    <w:pPr>
      <w:numPr>
        <w:ilvl w:val="1"/>
      </w:numPr>
      <w:tabs>
        <w:tab w:val="left" w:pos="284"/>
      </w:tabs>
      <w:spacing w:before="100" w:after="80"/>
      <w:outlineLvl w:val="1"/>
    </w:pPr>
  </w:style>
  <w:style w:type="paragraph" w:styleId="berschrift3">
    <w:name w:val="heading 3"/>
    <w:basedOn w:val="berschrift2"/>
    <w:next w:val="BVEStandard"/>
    <w:qFormat/>
    <w:rsid w:val="00D4790F"/>
    <w:pPr>
      <w:numPr>
        <w:ilvl w:val="2"/>
      </w:numPr>
      <w:spacing w:before="120"/>
      <w:outlineLvl w:val="2"/>
    </w:pPr>
  </w:style>
  <w:style w:type="paragraph" w:styleId="berschrift4">
    <w:name w:val="heading 4"/>
    <w:basedOn w:val="berschrift3"/>
    <w:next w:val="BVEStandard"/>
    <w:qFormat/>
    <w:rsid w:val="00D4790F"/>
    <w:pPr>
      <w:numPr>
        <w:ilvl w:val="3"/>
      </w:numPr>
      <w:outlineLvl w:val="3"/>
    </w:pPr>
  </w:style>
  <w:style w:type="paragraph" w:styleId="berschrift5">
    <w:name w:val="heading 5"/>
    <w:basedOn w:val="berschrift4"/>
    <w:next w:val="BVEStandard"/>
    <w:qFormat/>
    <w:rsid w:val="00D4790F"/>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VEStandard">
    <w:name w:val="BVE_Standard"/>
    <w:basedOn w:val="Standard"/>
    <w:link w:val="BVEStandardZchn"/>
    <w:rsid w:val="00D4790F"/>
    <w:pPr>
      <w:spacing w:line="280" w:lineRule="exact"/>
      <w:contextualSpacing/>
    </w:pPr>
  </w:style>
  <w:style w:type="paragraph" w:customStyle="1" w:styleId="BVEFett">
    <w:name w:val="BVE_Fett"/>
    <w:basedOn w:val="BVEStandard"/>
    <w:next w:val="BVEStandard"/>
    <w:link w:val="BVEFettZchn"/>
    <w:rsid w:val="00D4790F"/>
    <w:rPr>
      <w:b/>
    </w:rPr>
  </w:style>
  <w:style w:type="paragraph" w:customStyle="1" w:styleId="BVEKursiv">
    <w:name w:val="BVE_Kursiv"/>
    <w:basedOn w:val="BVEStandard"/>
    <w:next w:val="BVEStandard"/>
    <w:link w:val="BVEKursivZchn"/>
    <w:rsid w:val="00D4790F"/>
    <w:rPr>
      <w:i/>
    </w:rPr>
  </w:style>
  <w:style w:type="numbering" w:customStyle="1" w:styleId="BVEListeBuchstaben">
    <w:name w:val="BVE_Liste_Buchstaben"/>
    <w:basedOn w:val="KeineListe"/>
    <w:rsid w:val="00801521"/>
    <w:pPr>
      <w:numPr>
        <w:numId w:val="1"/>
      </w:numPr>
    </w:pPr>
  </w:style>
  <w:style w:type="numbering" w:customStyle="1" w:styleId="BVEListeNummern">
    <w:name w:val="BVE_Liste_Nummern"/>
    <w:basedOn w:val="KeineListe"/>
    <w:rsid w:val="00801521"/>
    <w:pPr>
      <w:numPr>
        <w:numId w:val="2"/>
      </w:numPr>
    </w:pPr>
  </w:style>
  <w:style w:type="numbering" w:customStyle="1" w:styleId="BVEListePunkte">
    <w:name w:val="BVE_Liste_Punkte"/>
    <w:basedOn w:val="KeineListe"/>
    <w:rsid w:val="00801521"/>
    <w:pPr>
      <w:numPr>
        <w:numId w:val="3"/>
      </w:numPr>
    </w:pPr>
  </w:style>
  <w:style w:type="paragraph" w:customStyle="1" w:styleId="BVEUnterstrichen">
    <w:name w:val="BVE_Unterstrichen"/>
    <w:basedOn w:val="Standard"/>
    <w:next w:val="BVEStandard"/>
    <w:rsid w:val="00D4790F"/>
    <w:rPr>
      <w:u w:val="single"/>
    </w:rPr>
  </w:style>
  <w:style w:type="paragraph" w:customStyle="1" w:styleId="zoawBlindzeile">
    <w:name w:val="zoawBlindzeile"/>
    <w:basedOn w:val="Standard"/>
    <w:rsid w:val="00801521"/>
    <w:pPr>
      <w:jc w:val="both"/>
    </w:pPr>
    <w:rPr>
      <w:color w:val="FFFFFF"/>
      <w:sz w:val="2"/>
      <w:szCs w:val="20"/>
      <w:lang w:eastAsia="de-DE"/>
    </w:rPr>
  </w:style>
  <w:style w:type="paragraph" w:styleId="Kopfzeile">
    <w:name w:val="header"/>
    <w:basedOn w:val="Standard"/>
    <w:rsid w:val="002956E1"/>
    <w:pPr>
      <w:tabs>
        <w:tab w:val="center" w:pos="4536"/>
        <w:tab w:val="right" w:pos="9072"/>
      </w:tabs>
    </w:pPr>
  </w:style>
  <w:style w:type="paragraph" w:styleId="Fuzeile">
    <w:name w:val="footer"/>
    <w:basedOn w:val="Standard"/>
    <w:rsid w:val="002956E1"/>
    <w:pPr>
      <w:tabs>
        <w:tab w:val="center" w:pos="4536"/>
        <w:tab w:val="right" w:pos="9072"/>
      </w:tabs>
    </w:pPr>
  </w:style>
  <w:style w:type="character" w:customStyle="1" w:styleId="BVEStandardZchn">
    <w:name w:val="BVE_Standard Zchn"/>
    <w:link w:val="BVEStandard"/>
    <w:rsid w:val="00D4790F"/>
    <w:rPr>
      <w:rFonts w:ascii="Arial" w:hAnsi="Arial"/>
      <w:sz w:val="22"/>
      <w:szCs w:val="24"/>
    </w:rPr>
  </w:style>
  <w:style w:type="paragraph" w:customStyle="1" w:styleId="BVEBeilagen">
    <w:name w:val="BVE_Beilagen"/>
    <w:basedOn w:val="BVEStandard"/>
    <w:link w:val="BVEBeilagenZchn"/>
    <w:qFormat/>
    <w:rsid w:val="00D4790F"/>
    <w:pPr>
      <w:tabs>
        <w:tab w:val="left" w:pos="1077"/>
      </w:tabs>
    </w:pPr>
    <w:rPr>
      <w:szCs w:val="17"/>
    </w:rPr>
  </w:style>
  <w:style w:type="character" w:customStyle="1" w:styleId="BVEBeilagenZchn">
    <w:name w:val="BVE_Beilagen Zchn"/>
    <w:link w:val="BVEBeilagen"/>
    <w:rsid w:val="00D4790F"/>
    <w:rPr>
      <w:rFonts w:ascii="Arial" w:hAnsi="Arial"/>
      <w:sz w:val="22"/>
      <w:szCs w:val="17"/>
    </w:rPr>
  </w:style>
  <w:style w:type="character" w:customStyle="1" w:styleId="BVEFettZchn">
    <w:name w:val="BVE_Fett Zchn"/>
    <w:link w:val="BVEFett"/>
    <w:rsid w:val="00D4790F"/>
    <w:rPr>
      <w:rFonts w:ascii="Arial" w:hAnsi="Arial"/>
      <w:b/>
      <w:sz w:val="22"/>
      <w:szCs w:val="24"/>
    </w:rPr>
  </w:style>
  <w:style w:type="paragraph" w:customStyle="1" w:styleId="BVEKopfbereich">
    <w:name w:val="BVE_Kopfbereich"/>
    <w:basedOn w:val="Standard"/>
    <w:qFormat/>
    <w:rsid w:val="00D4790F"/>
    <w:pPr>
      <w:spacing w:line="240" w:lineRule="atLeast"/>
      <w:contextualSpacing/>
    </w:pPr>
    <w:rPr>
      <w:sz w:val="18"/>
      <w:szCs w:val="17"/>
    </w:rPr>
  </w:style>
  <w:style w:type="character" w:customStyle="1" w:styleId="BVEKursivZchn">
    <w:name w:val="BVE_Kursiv Zchn"/>
    <w:link w:val="BVEKursiv"/>
    <w:rsid w:val="00D4790F"/>
    <w:rPr>
      <w:rFonts w:ascii="Arial" w:hAnsi="Arial"/>
      <w:i/>
      <w:sz w:val="22"/>
      <w:szCs w:val="24"/>
    </w:rPr>
  </w:style>
  <w:style w:type="paragraph" w:customStyle="1" w:styleId="BVEStandardmitEinschub">
    <w:name w:val="BVE_Standard mit Einschub"/>
    <w:basedOn w:val="BVEStandard"/>
    <w:qFormat/>
    <w:rsid w:val="00D4790F"/>
    <w:pPr>
      <w:ind w:left="284"/>
    </w:pPr>
  </w:style>
  <w:style w:type="paragraph" w:styleId="Listenabsatz">
    <w:name w:val="List Paragraph"/>
    <w:basedOn w:val="Standard"/>
    <w:uiPriority w:val="34"/>
    <w:qFormat/>
    <w:rsid w:val="008C00F2"/>
    <w:pPr>
      <w:ind w:left="720"/>
      <w:contextualSpacing/>
    </w:pPr>
  </w:style>
  <w:style w:type="paragraph" w:styleId="Sprechblasentext">
    <w:name w:val="Balloon Text"/>
    <w:basedOn w:val="Standard"/>
    <w:link w:val="SprechblasentextZchn"/>
    <w:semiHidden/>
    <w:unhideWhenUsed/>
    <w:rsid w:val="007D1048"/>
    <w:rPr>
      <w:rFonts w:ascii="Segoe UI" w:hAnsi="Segoe UI" w:cs="Segoe UI"/>
      <w:sz w:val="18"/>
      <w:szCs w:val="18"/>
    </w:rPr>
  </w:style>
  <w:style w:type="character" w:customStyle="1" w:styleId="SprechblasentextZchn">
    <w:name w:val="Sprechblasentext Zchn"/>
    <w:basedOn w:val="Absatz-Standardschriftart"/>
    <w:link w:val="Sprechblasentext"/>
    <w:semiHidden/>
    <w:rsid w:val="007D10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9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fficeatwork xmlns="http://schemas.officeatwork.com/MasterProperties">eNp7v3u/jW9icUlqUUBRfkFqUUllcGpJsYK+HQCb2Qqj</officeatwork>
</file>

<file path=customXml/itemProps1.xml><?xml version="1.0" encoding="utf-8"?>
<ds:datastoreItem xmlns:ds="http://schemas.openxmlformats.org/officeDocument/2006/customXml" ds:itemID="{79E01EC9-2B5F-47BF-80F3-91A4391F1F7B}">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2595</Words>
  <Characters>13523</Characters>
  <Application>Microsoft Office Word</Application>
  <DocSecurity>0</DocSecurity>
  <Lines>250</Lines>
  <Paragraphs>127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modèle de statuts RTB</vt:lpstr>
      <vt:lpstr>Doc</vt:lpstr>
    </vt:vector>
  </TitlesOfParts>
  <Company>Kanton Bern</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statuts RTB</dc:title>
  <dc:creator>OIG</dc:creator>
  <cp:lastModifiedBy>Oechslin Astrid, DIJ-AGI-GSI</cp:lastModifiedBy>
  <cp:revision>4</cp:revision>
  <dcterms:created xsi:type="dcterms:W3CDTF">2023-09-27T16:26:00Z</dcterms:created>
  <dcterms:modified xsi:type="dcterms:W3CDTF">2023-10-02T14:12:00Z</dcterms:modified>
</cp:coreProperties>
</file>