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7F" w:rsidRPr="00AA22C5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de-CH"/>
        </w:rPr>
        <w:tab/>
      </w:r>
      <w:r w:rsidR="003074F3">
        <w:rPr>
          <w:rFonts w:ascii="Arial" w:hAnsi="Arial" w:cs="Arial"/>
          <w:highlight w:val="yellow"/>
          <w:lang w:val="fr-CH"/>
        </w:rPr>
        <w:t>Tramelan</w:t>
      </w:r>
      <w:r w:rsidRPr="00AA22C5">
        <w:rPr>
          <w:rFonts w:ascii="Arial" w:hAnsi="Arial" w:cs="Arial"/>
          <w:highlight w:val="yellow"/>
          <w:lang w:val="fr-CH"/>
        </w:rPr>
        <w:t>, Dat</w:t>
      </w:r>
      <w:r w:rsidR="005B486C" w:rsidRPr="00AA22C5">
        <w:rPr>
          <w:rFonts w:ascii="Arial" w:hAnsi="Arial" w:cs="Arial"/>
          <w:lang w:val="fr-CH"/>
        </w:rPr>
        <w:t>e</w:t>
      </w:r>
    </w:p>
    <w:p w:rsidR="00995A7F" w:rsidRPr="00AA22C5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</w:p>
    <w:p w:rsidR="00995A7F" w:rsidRPr="00AA22C5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</w:p>
    <w:p w:rsidR="00995A7F" w:rsidRPr="00AA22C5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</w:p>
    <w:p w:rsidR="00995A7F" w:rsidRPr="00AA22C5" w:rsidRDefault="00995A7F" w:rsidP="00995A7F">
      <w:pPr>
        <w:tabs>
          <w:tab w:val="left" w:pos="5103"/>
        </w:tabs>
        <w:rPr>
          <w:rFonts w:ascii="Arial" w:hAnsi="Arial" w:cs="Arial"/>
          <w:u w:val="single"/>
          <w:lang w:val="fr-CH"/>
        </w:rPr>
      </w:pPr>
      <w:r w:rsidRPr="00AA22C5">
        <w:rPr>
          <w:rFonts w:ascii="Arial" w:hAnsi="Arial" w:cs="Arial"/>
          <w:lang w:val="fr-CH"/>
        </w:rPr>
        <w:tab/>
      </w:r>
      <w:r w:rsidR="005B486C" w:rsidRPr="00AA22C5">
        <w:rPr>
          <w:rFonts w:ascii="Arial" w:hAnsi="Arial" w:cs="Arial"/>
          <w:u w:val="single"/>
          <w:lang w:val="fr-CH"/>
        </w:rPr>
        <w:t>Recommandé</w:t>
      </w:r>
    </w:p>
    <w:p w:rsidR="00995A7F" w:rsidRPr="00AA22C5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  <w:r w:rsidRPr="00AA22C5">
        <w:rPr>
          <w:rFonts w:ascii="Arial" w:hAnsi="Arial" w:cs="Arial"/>
          <w:lang w:val="fr-CH"/>
        </w:rPr>
        <w:tab/>
      </w:r>
      <w:r w:rsidR="005B486C" w:rsidRPr="00AA22C5">
        <w:rPr>
          <w:rFonts w:ascii="Arial" w:hAnsi="Arial" w:cs="Arial"/>
          <w:highlight w:val="yellow"/>
          <w:lang w:val="fr-CH"/>
        </w:rPr>
        <w:t>Madame</w:t>
      </w:r>
    </w:p>
    <w:p w:rsidR="00995A7F" w:rsidRPr="00AA22C5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  <w:r w:rsidRPr="00AA22C5">
        <w:rPr>
          <w:rFonts w:ascii="Arial" w:hAnsi="Arial" w:cs="Arial"/>
          <w:lang w:val="fr-CH"/>
        </w:rPr>
        <w:tab/>
      </w:r>
      <w:r w:rsidRPr="00AA22C5">
        <w:rPr>
          <w:rFonts w:ascii="Arial" w:hAnsi="Arial" w:cs="Arial"/>
          <w:highlight w:val="yellow"/>
          <w:lang w:val="fr-CH"/>
        </w:rPr>
        <w:t xml:space="preserve">Doris </w:t>
      </w:r>
      <w:proofErr w:type="spellStart"/>
      <w:r w:rsidRPr="00AA22C5">
        <w:rPr>
          <w:rFonts w:ascii="Arial" w:hAnsi="Arial" w:cs="Arial"/>
          <w:highlight w:val="yellow"/>
          <w:lang w:val="fr-CH"/>
        </w:rPr>
        <w:t>Blumer</w:t>
      </w:r>
      <w:proofErr w:type="spellEnd"/>
    </w:p>
    <w:p w:rsidR="00995A7F" w:rsidRPr="00AA22C5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  <w:r w:rsidRPr="00AA22C5">
        <w:rPr>
          <w:rFonts w:ascii="Arial" w:hAnsi="Arial" w:cs="Arial"/>
          <w:lang w:val="fr-CH"/>
        </w:rPr>
        <w:tab/>
      </w:r>
      <w:proofErr w:type="spellStart"/>
      <w:r w:rsidRPr="00AA22C5">
        <w:rPr>
          <w:rFonts w:ascii="Arial" w:hAnsi="Arial" w:cs="Arial"/>
          <w:highlight w:val="yellow"/>
          <w:lang w:val="fr-CH"/>
        </w:rPr>
        <w:t>Blumenfeldweg</w:t>
      </w:r>
      <w:proofErr w:type="spellEnd"/>
      <w:r w:rsidRPr="00AA22C5">
        <w:rPr>
          <w:rFonts w:ascii="Arial" w:hAnsi="Arial" w:cs="Arial"/>
          <w:highlight w:val="yellow"/>
          <w:lang w:val="fr-CH"/>
        </w:rPr>
        <w:t xml:space="preserve"> 18</w:t>
      </w:r>
    </w:p>
    <w:p w:rsidR="00995A7F" w:rsidRPr="00AA22C5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  <w:r w:rsidRPr="00AA22C5">
        <w:rPr>
          <w:rFonts w:ascii="Arial" w:hAnsi="Arial" w:cs="Arial"/>
          <w:lang w:val="fr-CH"/>
        </w:rPr>
        <w:tab/>
      </w:r>
      <w:r w:rsidRPr="00AA22C5">
        <w:rPr>
          <w:rFonts w:ascii="Arial" w:hAnsi="Arial" w:cs="Arial"/>
          <w:highlight w:val="yellow"/>
          <w:lang w:val="fr-CH"/>
        </w:rPr>
        <w:t xml:space="preserve">1234 </w:t>
      </w:r>
      <w:proofErr w:type="spellStart"/>
      <w:r w:rsidRPr="00AA22C5">
        <w:rPr>
          <w:rFonts w:ascii="Arial" w:hAnsi="Arial" w:cs="Arial"/>
          <w:highlight w:val="yellow"/>
          <w:lang w:val="fr-CH"/>
        </w:rPr>
        <w:t>Vordertal</w:t>
      </w:r>
      <w:proofErr w:type="spellEnd"/>
    </w:p>
    <w:p w:rsidR="00995A7F" w:rsidRPr="00AA22C5" w:rsidRDefault="00995A7F" w:rsidP="00B06D4F">
      <w:pPr>
        <w:rPr>
          <w:rFonts w:ascii="Arial" w:hAnsi="Arial" w:cs="Arial"/>
          <w:lang w:val="fr-CH"/>
        </w:rPr>
      </w:pPr>
    </w:p>
    <w:p w:rsidR="00995A7F" w:rsidRPr="00AA22C5" w:rsidRDefault="00995A7F" w:rsidP="00B06D4F">
      <w:pPr>
        <w:rPr>
          <w:rFonts w:ascii="Arial" w:hAnsi="Arial" w:cs="Arial"/>
          <w:lang w:val="fr-CH"/>
        </w:rPr>
      </w:pPr>
    </w:p>
    <w:p w:rsidR="00995A7F" w:rsidRPr="00AA22C5" w:rsidRDefault="00995A7F" w:rsidP="00B06D4F">
      <w:pPr>
        <w:rPr>
          <w:rFonts w:ascii="Arial" w:hAnsi="Arial" w:cs="Arial"/>
          <w:lang w:val="fr-CH"/>
        </w:rPr>
      </w:pPr>
    </w:p>
    <w:p w:rsidR="00995A7F" w:rsidRPr="00AA22C5" w:rsidRDefault="00995A7F" w:rsidP="00B06D4F">
      <w:pPr>
        <w:rPr>
          <w:rFonts w:ascii="Arial" w:hAnsi="Arial" w:cs="Arial"/>
          <w:lang w:val="fr-CH"/>
        </w:rPr>
      </w:pPr>
    </w:p>
    <w:p w:rsidR="005B486C" w:rsidRPr="00DE73F3" w:rsidRDefault="005B486C" w:rsidP="005B486C">
      <w:pPr>
        <w:rPr>
          <w:rFonts w:ascii="Arial" w:hAnsi="Arial" w:cs="Arial"/>
          <w:lang w:val="fr-CH"/>
        </w:rPr>
      </w:pPr>
      <w:r w:rsidRPr="00DE73F3">
        <w:rPr>
          <w:rFonts w:ascii="Arial" w:hAnsi="Arial" w:cs="Arial"/>
          <w:lang w:val="fr-CH"/>
        </w:rPr>
        <w:t xml:space="preserve">Commune de </w:t>
      </w:r>
      <w:r w:rsidR="003074F3">
        <w:rPr>
          <w:rFonts w:ascii="Arial" w:hAnsi="Arial" w:cs="Arial"/>
          <w:highlight w:val="yellow"/>
          <w:lang w:val="fr-CH"/>
        </w:rPr>
        <w:t>Tramelan</w:t>
      </w:r>
    </w:p>
    <w:p w:rsidR="00FF1789" w:rsidRPr="005B486C" w:rsidRDefault="005B486C" w:rsidP="005B486C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R</w:t>
      </w:r>
      <w:r w:rsidRPr="00DE73F3">
        <w:rPr>
          <w:rFonts w:ascii="Arial" w:hAnsi="Arial" w:cs="Arial"/>
          <w:lang w:val="fr-CH"/>
        </w:rPr>
        <w:t>emaniement parcellaire de terrains à bâtir «</w:t>
      </w:r>
      <w:r>
        <w:rPr>
          <w:rFonts w:ascii="Arial" w:hAnsi="Arial" w:cs="Arial"/>
          <w:lang w:val="fr-CH"/>
        </w:rPr>
        <w:t> </w:t>
      </w:r>
      <w:r w:rsidR="003074F3">
        <w:rPr>
          <w:rFonts w:ascii="Arial" w:hAnsi="Arial" w:cs="Arial"/>
          <w:highlight w:val="yellow"/>
          <w:lang w:val="fr-CH"/>
        </w:rPr>
        <w:t>Champ du Marais</w:t>
      </w:r>
      <w:r>
        <w:rPr>
          <w:rFonts w:ascii="Arial" w:hAnsi="Arial" w:cs="Arial"/>
          <w:lang w:val="fr-CH"/>
        </w:rPr>
        <w:t> </w:t>
      </w:r>
      <w:r w:rsidRPr="00DE73F3">
        <w:rPr>
          <w:rFonts w:ascii="Arial" w:hAnsi="Arial" w:cs="Arial"/>
          <w:lang w:val="fr-CH"/>
        </w:rPr>
        <w:t>»</w:t>
      </w:r>
    </w:p>
    <w:p w:rsidR="00FF1789" w:rsidRPr="005B486C" w:rsidRDefault="005B486C" w:rsidP="00B06D4F">
      <w:pPr>
        <w:pBdr>
          <w:bottom w:val="single" w:sz="4" w:space="1" w:color="auto"/>
        </w:pBdr>
        <w:rPr>
          <w:rFonts w:ascii="Arial" w:hAnsi="Arial" w:cs="Arial"/>
          <w:lang w:val="fr-CH"/>
        </w:rPr>
      </w:pPr>
      <w:bookmarkStart w:id="0" w:name="_GoBack"/>
      <w:r w:rsidRPr="005B486C">
        <w:rPr>
          <w:rFonts w:ascii="Arial" w:hAnsi="Arial" w:cs="Arial"/>
          <w:lang w:val="fr-CH"/>
        </w:rPr>
        <w:t>Dépôt du plan de redistribution des terrains et</w:t>
      </w:r>
      <w:r>
        <w:rPr>
          <w:rFonts w:ascii="Arial" w:hAnsi="Arial" w:cs="Arial"/>
          <w:lang w:val="fr-CH"/>
        </w:rPr>
        <w:t xml:space="preserve"> de</w:t>
      </w:r>
      <w:r w:rsidRPr="005B486C">
        <w:rPr>
          <w:rFonts w:ascii="Arial" w:hAnsi="Arial" w:cs="Arial"/>
          <w:lang w:val="fr-CH"/>
        </w:rPr>
        <w:t xml:space="preserve"> la liste des indemnités</w:t>
      </w:r>
      <w:bookmarkEnd w:id="0"/>
    </w:p>
    <w:p w:rsidR="00FF1789" w:rsidRPr="005B486C" w:rsidRDefault="00FF1789" w:rsidP="00FF1789">
      <w:pPr>
        <w:rPr>
          <w:rFonts w:ascii="Arial" w:hAnsi="Arial" w:cs="Arial"/>
          <w:lang w:val="fr-CH"/>
        </w:rPr>
      </w:pPr>
    </w:p>
    <w:p w:rsidR="00B06D4F" w:rsidRPr="005B486C" w:rsidRDefault="00B06D4F" w:rsidP="00FF1789">
      <w:pPr>
        <w:rPr>
          <w:rFonts w:ascii="Arial" w:hAnsi="Arial" w:cs="Arial"/>
          <w:lang w:val="fr-CH"/>
        </w:rPr>
      </w:pPr>
    </w:p>
    <w:p w:rsidR="00B06D4F" w:rsidRPr="005B486C" w:rsidRDefault="005B486C" w:rsidP="00FF1789">
      <w:pPr>
        <w:rPr>
          <w:rFonts w:ascii="Arial" w:hAnsi="Arial" w:cs="Arial"/>
          <w:lang w:val="fr-CH"/>
        </w:rPr>
      </w:pPr>
      <w:r w:rsidRPr="005B486C">
        <w:rPr>
          <w:rFonts w:ascii="Arial" w:hAnsi="Arial" w:cs="Arial"/>
          <w:highlight w:val="yellow"/>
          <w:lang w:val="fr-CH"/>
        </w:rPr>
        <w:t>Madame,</w:t>
      </w:r>
    </w:p>
    <w:p w:rsidR="00FF1789" w:rsidRPr="005B486C" w:rsidRDefault="00FF1789" w:rsidP="00FF1789">
      <w:pPr>
        <w:rPr>
          <w:rFonts w:ascii="Arial" w:hAnsi="Arial" w:cs="Arial"/>
          <w:lang w:val="fr-CH"/>
        </w:rPr>
      </w:pPr>
    </w:p>
    <w:p w:rsidR="00FF1789" w:rsidRPr="005B486C" w:rsidRDefault="005B486C" w:rsidP="00FF1789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C</w:t>
      </w:r>
      <w:r w:rsidRPr="009D1162">
        <w:rPr>
          <w:rFonts w:ascii="Arial" w:hAnsi="Arial" w:cs="Arial"/>
          <w:lang w:val="fr-CH"/>
        </w:rPr>
        <w:t>onform</w:t>
      </w:r>
      <w:r>
        <w:rPr>
          <w:rFonts w:ascii="Arial" w:hAnsi="Arial" w:cs="Arial"/>
          <w:lang w:val="fr-CH"/>
        </w:rPr>
        <w:t>é</w:t>
      </w:r>
      <w:r w:rsidRPr="009D1162">
        <w:rPr>
          <w:rFonts w:ascii="Arial" w:hAnsi="Arial" w:cs="Arial"/>
          <w:lang w:val="fr-CH"/>
        </w:rPr>
        <w:t>ment à l</w:t>
      </w:r>
      <w:r w:rsidR="001A4674">
        <w:rPr>
          <w:rFonts w:ascii="Arial" w:hAnsi="Arial" w:cs="Arial"/>
          <w:lang w:val="fr-CH"/>
        </w:rPr>
        <w:t>’</w:t>
      </w:r>
      <w:r w:rsidRPr="009D1162">
        <w:rPr>
          <w:rFonts w:ascii="Arial" w:hAnsi="Arial" w:cs="Arial"/>
          <w:lang w:val="fr-CH"/>
        </w:rPr>
        <w:t xml:space="preserve">article </w:t>
      </w:r>
      <w:r>
        <w:rPr>
          <w:rFonts w:ascii="Arial" w:hAnsi="Arial" w:cs="Arial"/>
          <w:lang w:val="fr-CH"/>
        </w:rPr>
        <w:t>54</w:t>
      </w:r>
      <w:r w:rsidRPr="009D1162">
        <w:rPr>
          <w:rFonts w:ascii="Arial" w:hAnsi="Arial" w:cs="Arial"/>
          <w:lang w:val="fr-CH"/>
        </w:rPr>
        <w:t xml:space="preserve"> </w:t>
      </w:r>
      <w:r w:rsidRPr="0002023A">
        <w:rPr>
          <w:rFonts w:ascii="Arial" w:hAnsi="Arial" w:cs="Arial"/>
          <w:lang w:val="fr-CH"/>
        </w:rPr>
        <w:t>du décret du 12 février 1985 sur le remaniement parcellaire de terrains à bâtir (DRTB</w:t>
      </w:r>
      <w:r>
        <w:rPr>
          <w:rFonts w:ascii="Arial" w:hAnsi="Arial" w:cs="Arial"/>
          <w:lang w:val="fr-CH"/>
        </w:rPr>
        <w:t> </w:t>
      </w:r>
      <w:r w:rsidRPr="0002023A">
        <w:rPr>
          <w:rFonts w:ascii="Arial" w:hAnsi="Arial" w:cs="Arial"/>
          <w:lang w:val="fr-CH"/>
        </w:rPr>
        <w:t>; RSB 728.1)</w:t>
      </w:r>
      <w:r>
        <w:rPr>
          <w:rFonts w:ascii="Arial" w:hAnsi="Arial" w:cs="Arial"/>
          <w:lang w:val="fr-CH"/>
        </w:rPr>
        <w:t>,</w:t>
      </w:r>
      <w:r w:rsidRPr="002429F5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>les documents suivants</w:t>
      </w:r>
      <w:r w:rsidR="00FF1789" w:rsidRPr="005B486C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 xml:space="preserve">sont </w:t>
      </w:r>
      <w:r w:rsidRPr="005B486C">
        <w:rPr>
          <w:rFonts w:ascii="Arial" w:hAnsi="Arial" w:cs="Arial"/>
          <w:lang w:val="fr-CH"/>
        </w:rPr>
        <w:t xml:space="preserve">déposés </w:t>
      </w:r>
      <w:r>
        <w:rPr>
          <w:rFonts w:ascii="Arial" w:hAnsi="Arial" w:cs="Arial"/>
          <w:lang w:val="fr-CH"/>
        </w:rPr>
        <w:t>publiquement</w:t>
      </w:r>
      <w:r w:rsidR="005B5913">
        <w:rPr>
          <w:rFonts w:ascii="Arial" w:hAnsi="Arial" w:cs="Arial"/>
          <w:lang w:val="fr-CH"/>
        </w:rPr>
        <w:t xml:space="preserve"> </w:t>
      </w:r>
      <w:r w:rsidR="003C5C26" w:rsidRPr="003C5C26">
        <w:rPr>
          <w:rFonts w:ascii="Arial" w:hAnsi="Arial" w:cs="Arial"/>
          <w:lang w:val="fr-CH"/>
        </w:rPr>
        <w:t>à l'adresse des participants</w:t>
      </w:r>
      <w:r w:rsidRPr="008E7687">
        <w:rPr>
          <w:rFonts w:ascii="Arial" w:hAnsi="Arial" w:cs="Arial"/>
          <w:lang w:val="fr-CH"/>
        </w:rPr>
        <w:t> </w:t>
      </w:r>
      <w:r w:rsidR="00FF1789" w:rsidRPr="008E7687">
        <w:rPr>
          <w:rFonts w:ascii="Arial" w:hAnsi="Arial" w:cs="Arial"/>
          <w:lang w:val="fr-CH"/>
        </w:rPr>
        <w:t>:</w:t>
      </w:r>
    </w:p>
    <w:p w:rsidR="00FF1789" w:rsidRPr="005B486C" w:rsidRDefault="00FF1789" w:rsidP="00FF1789">
      <w:pPr>
        <w:rPr>
          <w:rFonts w:ascii="Arial" w:hAnsi="Arial" w:cs="Arial"/>
          <w:lang w:val="fr-CH"/>
        </w:rPr>
      </w:pPr>
    </w:p>
    <w:p w:rsidR="00FF1789" w:rsidRPr="00FF1789" w:rsidRDefault="00FF1789" w:rsidP="00FF1789">
      <w:pPr>
        <w:pStyle w:val="Listenabsatz"/>
        <w:numPr>
          <w:ilvl w:val="0"/>
          <w:numId w:val="6"/>
        </w:numPr>
        <w:rPr>
          <w:rFonts w:ascii="Arial" w:hAnsi="Arial" w:cs="Arial"/>
          <w:lang w:val="de-CH"/>
        </w:rPr>
      </w:pPr>
      <w:r w:rsidRPr="00FF1789">
        <w:rPr>
          <w:rFonts w:ascii="Arial" w:hAnsi="Arial" w:cs="Arial"/>
          <w:lang w:val="de-CH"/>
        </w:rPr>
        <w:t xml:space="preserve">Plan </w:t>
      </w:r>
      <w:r w:rsidR="005B486C">
        <w:rPr>
          <w:rFonts w:ascii="Arial" w:hAnsi="Arial" w:cs="Arial"/>
          <w:lang w:val="de-CH"/>
        </w:rPr>
        <w:t xml:space="preserve">de </w:t>
      </w:r>
      <w:r w:rsidR="005B486C" w:rsidRPr="003745FA">
        <w:rPr>
          <w:rFonts w:ascii="Arial" w:hAnsi="Arial" w:cs="Arial"/>
          <w:lang w:val="fr-CH"/>
        </w:rPr>
        <w:t>redistribution</w:t>
      </w:r>
    </w:p>
    <w:p w:rsidR="00FF1789" w:rsidRPr="008E7687" w:rsidRDefault="008E7687" w:rsidP="008E7687">
      <w:pPr>
        <w:pStyle w:val="Listenabsatz"/>
        <w:numPr>
          <w:ilvl w:val="0"/>
          <w:numId w:val="5"/>
        </w:numPr>
        <w:rPr>
          <w:rFonts w:ascii="Arial" w:hAnsi="Arial" w:cs="Arial"/>
          <w:lang w:val="fr-CH"/>
        </w:rPr>
      </w:pPr>
      <w:r w:rsidRPr="008E7687">
        <w:rPr>
          <w:rFonts w:ascii="Arial" w:hAnsi="Arial" w:cs="Arial"/>
          <w:lang w:val="fr-CH"/>
        </w:rPr>
        <w:t xml:space="preserve">Plan de répartition avec le tracé des anciens et des nouveaux biens-fonds </w:t>
      </w:r>
      <w:r>
        <w:rPr>
          <w:rFonts w:ascii="Arial" w:hAnsi="Arial" w:cs="Arial"/>
          <w:lang w:val="fr-CH"/>
        </w:rPr>
        <w:t>daté du</w:t>
      </w:r>
      <w:r w:rsidR="00B06D4F" w:rsidRPr="008E7687">
        <w:rPr>
          <w:rFonts w:ascii="Arial" w:hAnsi="Arial" w:cs="Arial"/>
          <w:lang w:val="fr-CH"/>
        </w:rPr>
        <w:t xml:space="preserve"> </w:t>
      </w:r>
      <w:r w:rsidR="00B06D4F" w:rsidRPr="008E7687">
        <w:rPr>
          <w:rFonts w:ascii="Arial" w:hAnsi="Arial" w:cs="Arial"/>
          <w:highlight w:val="yellow"/>
          <w:lang w:val="fr-CH"/>
        </w:rPr>
        <w:t>Dat</w:t>
      </w:r>
      <w:r w:rsidRPr="008E7687">
        <w:rPr>
          <w:rFonts w:ascii="Arial" w:hAnsi="Arial" w:cs="Arial"/>
          <w:highlight w:val="yellow"/>
          <w:lang w:val="fr-CH"/>
        </w:rPr>
        <w:t>e</w:t>
      </w:r>
    </w:p>
    <w:p w:rsidR="00FF1789" w:rsidRPr="008E7687" w:rsidRDefault="008E7687" w:rsidP="008E7687">
      <w:pPr>
        <w:pStyle w:val="Listenabsatz"/>
        <w:numPr>
          <w:ilvl w:val="0"/>
          <w:numId w:val="5"/>
        </w:num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P</w:t>
      </w:r>
      <w:r w:rsidRPr="008E7687">
        <w:rPr>
          <w:rFonts w:ascii="Arial" w:hAnsi="Arial" w:cs="Arial"/>
          <w:lang w:val="fr-CH"/>
        </w:rPr>
        <w:t xml:space="preserve">lan des servitudes avec la représentation graphique des nouvelles servitudes et de celles qui subsistent </w:t>
      </w:r>
      <w:r>
        <w:rPr>
          <w:rFonts w:ascii="Arial" w:hAnsi="Arial" w:cs="Arial"/>
          <w:lang w:val="fr-CH"/>
        </w:rPr>
        <w:t>daté du</w:t>
      </w:r>
      <w:r w:rsidRPr="008E7687">
        <w:rPr>
          <w:rFonts w:ascii="Arial" w:hAnsi="Arial" w:cs="Arial"/>
          <w:lang w:val="fr-CH"/>
        </w:rPr>
        <w:t xml:space="preserve"> </w:t>
      </w:r>
      <w:r w:rsidRPr="008E7687">
        <w:rPr>
          <w:rFonts w:ascii="Arial" w:hAnsi="Arial" w:cs="Arial"/>
          <w:highlight w:val="yellow"/>
          <w:lang w:val="fr-CH"/>
        </w:rPr>
        <w:t>Date</w:t>
      </w:r>
    </w:p>
    <w:p w:rsidR="00FF1789" w:rsidRPr="008E7687" w:rsidRDefault="008E7687" w:rsidP="008E7687">
      <w:pPr>
        <w:pStyle w:val="Listenabsatz"/>
        <w:numPr>
          <w:ilvl w:val="0"/>
          <w:numId w:val="5"/>
        </w:numPr>
        <w:rPr>
          <w:rFonts w:ascii="Arial" w:hAnsi="Arial" w:cs="Arial"/>
          <w:lang w:val="fr-CH"/>
        </w:rPr>
      </w:pPr>
      <w:r w:rsidRPr="008E7687">
        <w:rPr>
          <w:rFonts w:ascii="Arial" w:hAnsi="Arial" w:cs="Arial"/>
          <w:lang w:val="fr-CH"/>
        </w:rPr>
        <w:t>Etat du remaniement</w:t>
      </w:r>
      <w:r w:rsidRPr="008E7687">
        <w:rPr>
          <w:rFonts w:ascii="Arial" w:hAnsi="Arial" w:cs="Arial"/>
          <w:highlight w:val="yellow"/>
          <w:lang w:val="fr-CH"/>
        </w:rPr>
        <w:t xml:space="preserve"> daté du </w:t>
      </w:r>
      <w:r w:rsidR="00245002" w:rsidRPr="008E7687">
        <w:rPr>
          <w:rFonts w:ascii="Arial" w:hAnsi="Arial" w:cs="Arial"/>
          <w:highlight w:val="yellow"/>
          <w:lang w:val="fr-CH"/>
        </w:rPr>
        <w:t>Dat</w:t>
      </w:r>
      <w:r w:rsidRPr="008E7687">
        <w:rPr>
          <w:rFonts w:ascii="Arial" w:hAnsi="Arial" w:cs="Arial"/>
          <w:highlight w:val="yellow"/>
          <w:lang w:val="fr-CH"/>
        </w:rPr>
        <w:t>e</w:t>
      </w:r>
      <w:r w:rsidR="00245002" w:rsidRPr="008E7687">
        <w:rPr>
          <w:rFonts w:ascii="Arial" w:hAnsi="Arial" w:cs="Arial"/>
          <w:lang w:val="fr-CH"/>
        </w:rPr>
        <w:t xml:space="preserve">, </w:t>
      </w:r>
      <w:r w:rsidRPr="008E7687">
        <w:rPr>
          <w:rFonts w:ascii="Arial" w:hAnsi="Arial" w:cs="Arial"/>
          <w:lang w:val="fr-CH"/>
        </w:rPr>
        <w:t>comportant</w:t>
      </w:r>
      <w:r w:rsidR="00245002" w:rsidRPr="008E7687">
        <w:rPr>
          <w:rFonts w:ascii="Arial" w:hAnsi="Arial" w:cs="Arial"/>
          <w:lang w:val="fr-CH"/>
        </w:rPr>
        <w:br/>
        <w:t xml:space="preserve">a) </w:t>
      </w:r>
      <w:r>
        <w:rPr>
          <w:rFonts w:ascii="Arial" w:hAnsi="Arial" w:cs="Arial"/>
          <w:lang w:val="fr-CH"/>
        </w:rPr>
        <w:t xml:space="preserve">les </w:t>
      </w:r>
      <w:r w:rsidRPr="008E7687">
        <w:rPr>
          <w:rFonts w:ascii="Arial" w:hAnsi="Arial" w:cs="Arial"/>
          <w:lang w:val="fr-CH"/>
        </w:rPr>
        <w:t>tableaux des états de propriété pour l</w:t>
      </w:r>
      <w:r w:rsidR="001A4674">
        <w:rPr>
          <w:rFonts w:ascii="Arial" w:hAnsi="Arial" w:cs="Arial"/>
          <w:lang w:val="fr-CH"/>
        </w:rPr>
        <w:t>’</w:t>
      </w:r>
      <w:r w:rsidRPr="008E7687">
        <w:rPr>
          <w:rFonts w:ascii="Arial" w:hAnsi="Arial" w:cs="Arial"/>
          <w:lang w:val="fr-CH"/>
        </w:rPr>
        <w:t xml:space="preserve">ancien et le nouvel état </w:t>
      </w:r>
      <w:r w:rsidR="00245002" w:rsidRPr="008E7687">
        <w:rPr>
          <w:rFonts w:ascii="Arial" w:hAnsi="Arial" w:cs="Arial"/>
          <w:lang w:val="fr-CH"/>
        </w:rPr>
        <w:br/>
        <w:t xml:space="preserve">b) </w:t>
      </w:r>
      <w:r>
        <w:rPr>
          <w:rFonts w:ascii="Arial" w:hAnsi="Arial" w:cs="Arial"/>
          <w:lang w:val="fr-CH"/>
        </w:rPr>
        <w:t xml:space="preserve">les </w:t>
      </w:r>
      <w:r w:rsidRPr="008E7687">
        <w:rPr>
          <w:rFonts w:ascii="Arial" w:hAnsi="Arial" w:cs="Arial"/>
          <w:lang w:val="fr-CH"/>
        </w:rPr>
        <w:t>servitudes, charges foncières, annotations et mentions selon l</w:t>
      </w:r>
      <w:r w:rsidR="001A4674">
        <w:rPr>
          <w:rFonts w:ascii="Arial" w:hAnsi="Arial" w:cs="Arial"/>
          <w:lang w:val="fr-CH"/>
        </w:rPr>
        <w:t>’</w:t>
      </w:r>
      <w:r w:rsidRPr="008E7687">
        <w:rPr>
          <w:rFonts w:ascii="Arial" w:hAnsi="Arial" w:cs="Arial"/>
          <w:lang w:val="fr-CH"/>
        </w:rPr>
        <w:t>ancien et le nouvel état</w:t>
      </w:r>
    </w:p>
    <w:p w:rsidR="00FF1789" w:rsidRPr="008E7687" w:rsidRDefault="00FF1789" w:rsidP="00FF1789">
      <w:pPr>
        <w:rPr>
          <w:rFonts w:ascii="Arial" w:hAnsi="Arial" w:cs="Arial"/>
          <w:lang w:val="fr-CH"/>
        </w:rPr>
      </w:pPr>
    </w:p>
    <w:p w:rsidR="00FF1789" w:rsidRPr="0076255E" w:rsidRDefault="0076255E" w:rsidP="0076255E">
      <w:pPr>
        <w:pStyle w:val="Listenabsatz"/>
        <w:numPr>
          <w:ilvl w:val="0"/>
          <w:numId w:val="6"/>
        </w:numPr>
        <w:rPr>
          <w:rFonts w:ascii="Arial" w:hAnsi="Arial" w:cs="Arial"/>
          <w:lang w:val="fr-CH"/>
        </w:rPr>
      </w:pPr>
      <w:r w:rsidRPr="0076255E">
        <w:rPr>
          <w:rFonts w:ascii="Arial" w:hAnsi="Arial" w:cs="Arial"/>
          <w:lang w:val="fr-CH"/>
        </w:rPr>
        <w:t>Liste des indemnités avec plan correspondant</w:t>
      </w:r>
      <w:r w:rsidR="00245002" w:rsidRPr="0076255E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>datée du</w:t>
      </w:r>
      <w:r w:rsidR="00245002" w:rsidRPr="0076255E">
        <w:rPr>
          <w:rFonts w:ascii="Arial" w:hAnsi="Arial" w:cs="Arial"/>
          <w:lang w:val="fr-CH"/>
        </w:rPr>
        <w:t xml:space="preserve"> </w:t>
      </w:r>
      <w:r w:rsidR="00245002" w:rsidRPr="0076255E">
        <w:rPr>
          <w:rFonts w:ascii="Arial" w:hAnsi="Arial" w:cs="Arial"/>
          <w:highlight w:val="yellow"/>
          <w:lang w:val="fr-CH"/>
        </w:rPr>
        <w:t>Dat</w:t>
      </w:r>
      <w:r>
        <w:rPr>
          <w:rFonts w:ascii="Arial" w:hAnsi="Arial" w:cs="Arial"/>
          <w:lang w:val="fr-CH"/>
        </w:rPr>
        <w:t>e</w:t>
      </w:r>
    </w:p>
    <w:p w:rsidR="00FF1789" w:rsidRPr="0076255E" w:rsidRDefault="00FF1789" w:rsidP="00FF1789">
      <w:pPr>
        <w:rPr>
          <w:rFonts w:ascii="Arial" w:hAnsi="Arial" w:cs="Arial"/>
          <w:lang w:val="fr-CH"/>
        </w:rPr>
      </w:pPr>
    </w:p>
    <w:p w:rsidR="00FF1789" w:rsidRPr="003E7790" w:rsidRDefault="003E7790" w:rsidP="00FF1789">
      <w:pPr>
        <w:rPr>
          <w:rFonts w:ascii="Arial" w:hAnsi="Arial" w:cs="Arial"/>
          <w:lang w:val="fr-CH"/>
        </w:rPr>
      </w:pPr>
      <w:r w:rsidRPr="003E7790">
        <w:rPr>
          <w:rFonts w:ascii="Arial" w:hAnsi="Arial" w:cs="Arial"/>
          <w:lang w:val="fr-CH"/>
        </w:rPr>
        <w:t>A titre d</w:t>
      </w:r>
      <w:r w:rsidR="001A4674">
        <w:rPr>
          <w:rFonts w:ascii="Arial" w:hAnsi="Arial" w:cs="Arial"/>
          <w:lang w:val="fr-CH"/>
        </w:rPr>
        <w:t>’</w:t>
      </w:r>
      <w:r w:rsidRPr="003E7790">
        <w:rPr>
          <w:rFonts w:ascii="Arial" w:hAnsi="Arial" w:cs="Arial"/>
          <w:lang w:val="fr-CH"/>
        </w:rPr>
        <w:t>information,</w:t>
      </w:r>
      <w:r w:rsidR="00FF1789" w:rsidRPr="003E7790">
        <w:rPr>
          <w:rFonts w:ascii="Arial" w:hAnsi="Arial" w:cs="Arial"/>
          <w:lang w:val="fr-CH"/>
        </w:rPr>
        <w:t xml:space="preserve"> </w:t>
      </w:r>
      <w:r w:rsidRPr="003E7790">
        <w:rPr>
          <w:rFonts w:ascii="Arial" w:hAnsi="Arial" w:cs="Arial"/>
          <w:lang w:val="fr-CH"/>
        </w:rPr>
        <w:t>le plan de quartier « </w:t>
      </w:r>
      <w:r w:rsidR="003074F3">
        <w:rPr>
          <w:rFonts w:ascii="Arial" w:hAnsi="Arial" w:cs="Arial"/>
          <w:highlight w:val="yellow"/>
          <w:lang w:val="fr-CH"/>
        </w:rPr>
        <w:t>Champ du Marais</w:t>
      </w:r>
      <w:r w:rsidRPr="003E7790">
        <w:rPr>
          <w:rFonts w:ascii="Arial" w:hAnsi="Arial" w:cs="Arial"/>
          <w:lang w:val="fr-CH"/>
        </w:rPr>
        <w:t xml:space="preserve"> » approuvé </w:t>
      </w:r>
      <w:r w:rsidR="005B5913" w:rsidRPr="003E7790">
        <w:rPr>
          <w:rFonts w:ascii="Arial" w:hAnsi="Arial" w:cs="Arial"/>
          <w:lang w:val="fr-CH"/>
        </w:rPr>
        <w:t xml:space="preserve">lors de </w:t>
      </w:r>
      <w:r w:rsidR="005B5913">
        <w:rPr>
          <w:rFonts w:ascii="Arial" w:hAnsi="Arial" w:cs="Arial"/>
          <w:lang w:val="fr-CH"/>
        </w:rPr>
        <w:t>l’assemblée</w:t>
      </w:r>
      <w:r w:rsidR="005B5913" w:rsidRPr="003E7790">
        <w:rPr>
          <w:rFonts w:ascii="Arial" w:hAnsi="Arial" w:cs="Arial"/>
          <w:lang w:val="fr-CH"/>
        </w:rPr>
        <w:t xml:space="preserve"> communale </w:t>
      </w:r>
      <w:r w:rsidR="005B5913">
        <w:rPr>
          <w:rFonts w:ascii="Arial" w:hAnsi="Arial" w:cs="Arial"/>
          <w:lang w:val="fr-CH"/>
        </w:rPr>
        <w:t>du</w:t>
      </w:r>
      <w:r w:rsidR="005B5913" w:rsidRPr="003E7790">
        <w:rPr>
          <w:rFonts w:ascii="Arial" w:hAnsi="Arial" w:cs="Arial"/>
          <w:lang w:val="fr-CH"/>
        </w:rPr>
        <w:t xml:space="preserve"> </w:t>
      </w:r>
      <w:r w:rsidR="005B5913" w:rsidRPr="003E7790">
        <w:rPr>
          <w:rFonts w:ascii="Arial" w:hAnsi="Arial" w:cs="Arial"/>
          <w:highlight w:val="yellow"/>
          <w:lang w:val="fr-CH"/>
        </w:rPr>
        <w:t>Date</w:t>
      </w:r>
      <w:r w:rsidR="005B5913" w:rsidRPr="003E7790">
        <w:rPr>
          <w:rFonts w:ascii="Arial" w:hAnsi="Arial" w:cs="Arial"/>
          <w:lang w:val="fr-CH"/>
        </w:rPr>
        <w:t xml:space="preserve"> </w:t>
      </w:r>
      <w:r w:rsidR="005B5913">
        <w:rPr>
          <w:rFonts w:ascii="Arial" w:hAnsi="Arial" w:cs="Arial"/>
          <w:lang w:val="fr-CH"/>
        </w:rPr>
        <w:t>est</w:t>
      </w:r>
      <w:r w:rsidR="005B5913" w:rsidRPr="003E7790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 xml:space="preserve">aussi </w:t>
      </w:r>
      <w:r w:rsidRPr="003E7790">
        <w:rPr>
          <w:rFonts w:ascii="Arial" w:hAnsi="Arial" w:cs="Arial"/>
          <w:lang w:val="fr-CH"/>
        </w:rPr>
        <w:t>déposé publi</w:t>
      </w:r>
      <w:r>
        <w:rPr>
          <w:rFonts w:ascii="Arial" w:hAnsi="Arial" w:cs="Arial"/>
          <w:lang w:val="fr-CH"/>
        </w:rPr>
        <w:t>qu</w:t>
      </w:r>
      <w:r w:rsidRPr="003E7790">
        <w:rPr>
          <w:rFonts w:ascii="Arial" w:hAnsi="Arial" w:cs="Arial"/>
          <w:lang w:val="fr-CH"/>
        </w:rPr>
        <w:t>em</w:t>
      </w:r>
      <w:r>
        <w:rPr>
          <w:rFonts w:ascii="Arial" w:hAnsi="Arial" w:cs="Arial"/>
          <w:lang w:val="fr-CH"/>
        </w:rPr>
        <w:t>e</w:t>
      </w:r>
      <w:r w:rsidRPr="003E7790">
        <w:rPr>
          <w:rFonts w:ascii="Arial" w:hAnsi="Arial" w:cs="Arial"/>
          <w:lang w:val="fr-CH"/>
        </w:rPr>
        <w:t>nt</w:t>
      </w:r>
      <w:r w:rsidR="00FF1789" w:rsidRPr="003E7790">
        <w:rPr>
          <w:rFonts w:ascii="Arial" w:hAnsi="Arial" w:cs="Arial"/>
          <w:lang w:val="fr-CH"/>
        </w:rPr>
        <w:t>.</w:t>
      </w:r>
    </w:p>
    <w:p w:rsidR="00FF1789" w:rsidRPr="003E7790" w:rsidRDefault="00FF1789" w:rsidP="00FF1789">
      <w:pPr>
        <w:rPr>
          <w:rFonts w:ascii="Arial" w:hAnsi="Arial" w:cs="Arial"/>
          <w:lang w:val="fr-CH"/>
        </w:rPr>
      </w:pPr>
    </w:p>
    <w:p w:rsidR="0011258D" w:rsidRPr="001A4674" w:rsidRDefault="001A4674" w:rsidP="00FF1789">
      <w:pPr>
        <w:rPr>
          <w:rFonts w:ascii="Arial" w:hAnsi="Arial" w:cs="Arial"/>
          <w:lang w:val="fr-CH"/>
        </w:rPr>
      </w:pPr>
      <w:r w:rsidRPr="001A4674">
        <w:rPr>
          <w:rFonts w:ascii="Arial" w:hAnsi="Arial" w:cs="Arial"/>
          <w:lang w:val="fr-CH"/>
        </w:rPr>
        <w:t>L</w:t>
      </w:r>
      <w:r>
        <w:rPr>
          <w:rFonts w:ascii="Arial" w:hAnsi="Arial" w:cs="Arial"/>
          <w:lang w:val="fr-CH"/>
        </w:rPr>
        <w:t>’</w:t>
      </w:r>
      <w:r w:rsidRPr="001A4674">
        <w:rPr>
          <w:rFonts w:ascii="Arial" w:hAnsi="Arial" w:cs="Arial"/>
          <w:lang w:val="fr-CH"/>
        </w:rPr>
        <w:t>Office de l</w:t>
      </w:r>
      <w:r>
        <w:rPr>
          <w:rFonts w:ascii="Arial" w:hAnsi="Arial" w:cs="Arial"/>
          <w:lang w:val="fr-CH"/>
        </w:rPr>
        <w:t>’</w:t>
      </w:r>
      <w:r w:rsidRPr="001A4674">
        <w:rPr>
          <w:rFonts w:ascii="Arial" w:hAnsi="Arial" w:cs="Arial"/>
          <w:lang w:val="fr-CH"/>
        </w:rPr>
        <w:t>information géographique du canton de</w:t>
      </w:r>
      <w:r w:rsidR="0011258D" w:rsidRPr="001A4674">
        <w:rPr>
          <w:rFonts w:ascii="Arial" w:hAnsi="Arial" w:cs="Arial"/>
          <w:lang w:val="fr-CH"/>
        </w:rPr>
        <w:t xml:space="preserve"> Bern</w:t>
      </w:r>
      <w:r w:rsidRPr="001A4674">
        <w:rPr>
          <w:rFonts w:ascii="Arial" w:hAnsi="Arial" w:cs="Arial"/>
          <w:lang w:val="fr-CH"/>
        </w:rPr>
        <w:t>e</w:t>
      </w:r>
      <w:r w:rsidR="0011258D" w:rsidRPr="001A4674">
        <w:rPr>
          <w:rFonts w:ascii="Arial" w:hAnsi="Arial" w:cs="Arial"/>
          <w:lang w:val="fr-CH"/>
        </w:rPr>
        <w:t xml:space="preserve"> </w:t>
      </w:r>
      <w:r w:rsidRPr="001A4674">
        <w:rPr>
          <w:rFonts w:ascii="Arial" w:hAnsi="Arial" w:cs="Arial"/>
          <w:lang w:val="fr-CH"/>
        </w:rPr>
        <w:t>a autorisé le dép</w:t>
      </w:r>
      <w:r>
        <w:rPr>
          <w:rFonts w:ascii="Arial" w:hAnsi="Arial" w:cs="Arial"/>
          <w:lang w:val="fr-CH"/>
        </w:rPr>
        <w:t>ôt du</w:t>
      </w:r>
      <w:r w:rsidR="0011258D" w:rsidRPr="001A4674">
        <w:rPr>
          <w:rFonts w:ascii="Arial" w:hAnsi="Arial" w:cs="Arial"/>
          <w:lang w:val="fr-CH"/>
        </w:rPr>
        <w:t xml:space="preserve"> </w:t>
      </w:r>
      <w:r w:rsidR="0011258D" w:rsidRPr="001A4674">
        <w:rPr>
          <w:rFonts w:ascii="Arial" w:hAnsi="Arial" w:cs="Arial"/>
          <w:highlight w:val="yellow"/>
          <w:lang w:val="fr-CH"/>
        </w:rPr>
        <w:t>Dat</w:t>
      </w:r>
      <w:r w:rsidRPr="001A4674">
        <w:rPr>
          <w:rFonts w:ascii="Arial" w:hAnsi="Arial" w:cs="Arial"/>
          <w:highlight w:val="yellow"/>
          <w:lang w:val="fr-CH"/>
        </w:rPr>
        <w:t>e</w:t>
      </w:r>
      <w:r w:rsidR="0011258D" w:rsidRPr="001A4674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>en date du</w:t>
      </w:r>
      <w:r w:rsidR="0011258D" w:rsidRPr="001A4674">
        <w:rPr>
          <w:rFonts w:ascii="Arial" w:hAnsi="Arial" w:cs="Arial"/>
          <w:lang w:val="fr-CH"/>
        </w:rPr>
        <w:t xml:space="preserve"> </w:t>
      </w:r>
      <w:r w:rsidR="0011258D" w:rsidRPr="001A4674">
        <w:rPr>
          <w:rFonts w:ascii="Arial" w:hAnsi="Arial" w:cs="Arial"/>
          <w:highlight w:val="yellow"/>
          <w:lang w:val="fr-CH"/>
        </w:rPr>
        <w:t>Dat</w:t>
      </w:r>
      <w:r w:rsidRPr="001A4674">
        <w:rPr>
          <w:rFonts w:ascii="Arial" w:hAnsi="Arial" w:cs="Arial"/>
          <w:highlight w:val="yellow"/>
          <w:lang w:val="fr-CH"/>
        </w:rPr>
        <w:t>e</w:t>
      </w:r>
      <w:r w:rsidR="0011258D" w:rsidRPr="001A4674">
        <w:rPr>
          <w:rFonts w:ascii="Arial" w:hAnsi="Arial" w:cs="Arial"/>
          <w:lang w:val="fr-CH"/>
        </w:rPr>
        <w:t>.</w:t>
      </w:r>
    </w:p>
    <w:p w:rsidR="0011258D" w:rsidRPr="001A4674" w:rsidRDefault="0011258D" w:rsidP="00FF1789">
      <w:pPr>
        <w:rPr>
          <w:rFonts w:ascii="Arial" w:hAnsi="Arial" w:cs="Arial"/>
          <w:lang w:val="fr-CH"/>
        </w:rPr>
      </w:pPr>
    </w:p>
    <w:p w:rsidR="0011258D" w:rsidRPr="0071698B" w:rsidRDefault="003E7790" w:rsidP="0011258D">
      <w:pPr>
        <w:spacing w:after="60"/>
        <w:rPr>
          <w:rFonts w:ascii="Arial" w:hAnsi="Arial" w:cs="Arial"/>
          <w:lang w:val="fr-CH"/>
        </w:rPr>
      </w:pPr>
      <w:r w:rsidRPr="003E7790">
        <w:rPr>
          <w:rFonts w:ascii="Arial" w:hAnsi="Arial" w:cs="Arial"/>
          <w:lang w:val="fr-CH"/>
        </w:rPr>
        <w:t>Ces documents sont déposés publiquement dans les bureaux de l</w:t>
      </w:r>
      <w:r w:rsidR="001A4674">
        <w:rPr>
          <w:rFonts w:ascii="Arial" w:hAnsi="Arial" w:cs="Arial"/>
          <w:lang w:val="fr-CH"/>
        </w:rPr>
        <w:t>’</w:t>
      </w:r>
      <w:r w:rsidRPr="003E7790">
        <w:rPr>
          <w:rFonts w:ascii="Arial" w:hAnsi="Arial" w:cs="Arial"/>
          <w:lang w:val="fr-CH"/>
        </w:rPr>
        <w:t xml:space="preserve">administration de la commune de </w:t>
      </w:r>
      <w:r w:rsidR="003074F3">
        <w:rPr>
          <w:rFonts w:ascii="Arial" w:hAnsi="Arial" w:cs="Arial"/>
          <w:highlight w:val="yellow"/>
          <w:lang w:val="fr-CH"/>
        </w:rPr>
        <w:t>Tramelan</w:t>
      </w:r>
      <w:r w:rsidRPr="003E7790">
        <w:rPr>
          <w:rFonts w:ascii="Arial" w:hAnsi="Arial" w:cs="Arial"/>
          <w:highlight w:val="yellow"/>
          <w:lang w:val="fr-CH"/>
        </w:rPr>
        <w:t>, rue principale 12</w:t>
      </w:r>
      <w:r w:rsidRPr="003E7790">
        <w:rPr>
          <w:rFonts w:ascii="Arial" w:hAnsi="Arial" w:cs="Arial"/>
          <w:lang w:val="fr-CH"/>
        </w:rPr>
        <w:t xml:space="preserve">, pendant trente jours, soit du </w:t>
      </w:r>
      <w:r w:rsidRPr="003E7790">
        <w:rPr>
          <w:rFonts w:ascii="Arial" w:hAnsi="Arial" w:cs="Arial"/>
          <w:highlight w:val="yellow"/>
          <w:lang w:val="fr-CH"/>
        </w:rPr>
        <w:t>Date</w:t>
      </w:r>
      <w:r w:rsidRPr="003E7790">
        <w:rPr>
          <w:rFonts w:ascii="Arial" w:hAnsi="Arial" w:cs="Arial"/>
          <w:lang w:val="fr-CH"/>
        </w:rPr>
        <w:t xml:space="preserve"> au </w:t>
      </w:r>
      <w:r w:rsidRPr="003E7790">
        <w:rPr>
          <w:rFonts w:ascii="Arial" w:hAnsi="Arial" w:cs="Arial"/>
          <w:highlight w:val="yellow"/>
          <w:lang w:val="fr-CH"/>
        </w:rPr>
        <w:t>Date</w:t>
      </w:r>
      <w:r w:rsidRPr="003E7790">
        <w:rPr>
          <w:rFonts w:ascii="Arial" w:hAnsi="Arial" w:cs="Arial"/>
          <w:lang w:val="fr-CH"/>
        </w:rPr>
        <w:t xml:space="preserve">. </w:t>
      </w:r>
    </w:p>
    <w:p w:rsidR="00B930ED" w:rsidRPr="003E7790" w:rsidRDefault="003E7790" w:rsidP="0011258D">
      <w:pPr>
        <w:spacing w:after="120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D</w:t>
      </w:r>
      <w:r w:rsidRPr="00047C04">
        <w:rPr>
          <w:rFonts w:ascii="Arial" w:hAnsi="Arial" w:cs="Arial"/>
          <w:lang w:val="fr-CH"/>
        </w:rPr>
        <w:t>urant le délai de dépôt</w:t>
      </w:r>
      <w:r>
        <w:rPr>
          <w:rFonts w:ascii="Arial" w:hAnsi="Arial" w:cs="Arial"/>
          <w:lang w:val="fr-CH"/>
        </w:rPr>
        <w:t xml:space="preserve">, </w:t>
      </w:r>
      <w:r w:rsidRPr="00E10CEE">
        <w:rPr>
          <w:rFonts w:ascii="Arial" w:hAnsi="Arial" w:cs="Arial"/>
          <w:lang w:val="fr-CH"/>
        </w:rPr>
        <w:t>un recours écrit et dûment motivé</w:t>
      </w:r>
      <w:r w:rsidRPr="0001746F">
        <w:rPr>
          <w:rFonts w:ascii="Arial" w:hAnsi="Arial" w:cs="Arial"/>
          <w:lang w:val="fr-CH"/>
        </w:rPr>
        <w:t xml:space="preserve"> peut être formulé</w:t>
      </w:r>
      <w:r>
        <w:rPr>
          <w:rFonts w:ascii="Arial" w:hAnsi="Arial" w:cs="Arial"/>
          <w:lang w:val="fr-CH"/>
        </w:rPr>
        <w:t xml:space="preserve"> contre le </w:t>
      </w:r>
      <w:r w:rsidRPr="005B486C">
        <w:rPr>
          <w:rFonts w:ascii="Arial" w:hAnsi="Arial" w:cs="Arial"/>
          <w:lang w:val="fr-CH"/>
        </w:rPr>
        <w:t xml:space="preserve">plan de redistribution </w:t>
      </w:r>
      <w:r>
        <w:rPr>
          <w:rFonts w:ascii="Arial" w:hAnsi="Arial" w:cs="Arial"/>
          <w:lang w:val="fr-CH"/>
        </w:rPr>
        <w:t>des terrains</w:t>
      </w:r>
      <w:r w:rsidR="005B5913">
        <w:rPr>
          <w:rFonts w:ascii="Arial" w:hAnsi="Arial" w:cs="Arial"/>
          <w:lang w:val="fr-CH"/>
        </w:rPr>
        <w:t xml:space="preserve"> et l</w:t>
      </w:r>
      <w:r w:rsidR="005B5913" w:rsidRPr="0076255E">
        <w:rPr>
          <w:rFonts w:ascii="Arial" w:hAnsi="Arial" w:cs="Arial"/>
          <w:lang w:val="fr-CH"/>
        </w:rPr>
        <w:t>es indemnités</w:t>
      </w:r>
      <w:r w:rsidR="005B5913">
        <w:rPr>
          <w:rFonts w:ascii="Arial" w:hAnsi="Arial" w:cs="Arial"/>
          <w:lang w:val="fr-CH"/>
        </w:rPr>
        <w:t xml:space="preserve"> prévues</w:t>
      </w:r>
      <w:r>
        <w:rPr>
          <w:rFonts w:ascii="Arial" w:hAnsi="Arial" w:cs="Arial"/>
          <w:lang w:val="fr-CH"/>
        </w:rPr>
        <w:t xml:space="preserve"> auprès de la commission de remaniement</w:t>
      </w:r>
      <w:r w:rsidRPr="00FE2601">
        <w:rPr>
          <w:rFonts w:ascii="Arial" w:hAnsi="Arial" w:cs="Arial"/>
          <w:lang w:val="fr-CH"/>
        </w:rPr>
        <w:t xml:space="preserve"> (</w:t>
      </w:r>
      <w:r>
        <w:rPr>
          <w:rFonts w:ascii="Arial" w:hAnsi="Arial" w:cs="Arial"/>
          <w:lang w:val="fr-CH"/>
        </w:rPr>
        <w:t>à l</w:t>
      </w:r>
      <w:r w:rsidR="001A4674">
        <w:rPr>
          <w:rFonts w:ascii="Arial" w:hAnsi="Arial" w:cs="Arial"/>
          <w:lang w:val="fr-CH"/>
        </w:rPr>
        <w:t>’</w:t>
      </w:r>
      <w:r>
        <w:rPr>
          <w:rFonts w:ascii="Arial" w:hAnsi="Arial" w:cs="Arial"/>
          <w:lang w:val="fr-CH"/>
        </w:rPr>
        <w:t>intention de l</w:t>
      </w:r>
      <w:r w:rsidR="001A4674">
        <w:rPr>
          <w:rFonts w:ascii="Arial" w:hAnsi="Arial" w:cs="Arial"/>
          <w:lang w:val="fr-CH"/>
        </w:rPr>
        <w:t>’</w:t>
      </w:r>
      <w:r>
        <w:rPr>
          <w:rFonts w:ascii="Arial" w:hAnsi="Arial" w:cs="Arial"/>
          <w:lang w:val="fr-CH"/>
        </w:rPr>
        <w:t>administration communale de</w:t>
      </w:r>
      <w:r w:rsidRPr="00FE2601">
        <w:rPr>
          <w:rFonts w:ascii="Arial" w:hAnsi="Arial" w:cs="Arial"/>
          <w:lang w:val="fr-CH"/>
        </w:rPr>
        <w:t xml:space="preserve"> </w:t>
      </w:r>
      <w:r w:rsidR="003074F3">
        <w:rPr>
          <w:rFonts w:ascii="Arial" w:hAnsi="Arial" w:cs="Arial"/>
          <w:highlight w:val="yellow"/>
          <w:lang w:val="fr-CH"/>
        </w:rPr>
        <w:t>Tramelan</w:t>
      </w:r>
      <w:r w:rsidRPr="00FE2601">
        <w:rPr>
          <w:rFonts w:ascii="Arial" w:hAnsi="Arial" w:cs="Arial"/>
          <w:lang w:val="fr-CH"/>
        </w:rPr>
        <w:t>)</w:t>
      </w:r>
      <w:r w:rsidRPr="009C5D57">
        <w:rPr>
          <w:rFonts w:ascii="Arial" w:hAnsi="Arial" w:cs="Arial"/>
          <w:lang w:val="fr-CH"/>
        </w:rPr>
        <w:t>.</w:t>
      </w:r>
      <w:r w:rsidR="00B930ED" w:rsidRPr="003E7790">
        <w:rPr>
          <w:rFonts w:ascii="Arial" w:hAnsi="Arial" w:cs="Arial"/>
          <w:lang w:val="fr-CH"/>
        </w:rPr>
        <w:t xml:space="preserve"> </w:t>
      </w:r>
    </w:p>
    <w:p w:rsidR="0011258D" w:rsidRPr="003E7790" w:rsidRDefault="0011258D" w:rsidP="00FF1789">
      <w:pPr>
        <w:rPr>
          <w:rFonts w:ascii="Arial" w:hAnsi="Arial" w:cs="Arial"/>
          <w:lang w:val="fr-CH"/>
        </w:rPr>
      </w:pPr>
    </w:p>
    <w:p w:rsidR="00EC731B" w:rsidRPr="003E7790" w:rsidRDefault="00EC731B" w:rsidP="00FF1789">
      <w:pPr>
        <w:rPr>
          <w:rFonts w:ascii="Arial" w:hAnsi="Arial" w:cs="Arial"/>
          <w:lang w:val="fr-CH"/>
        </w:rPr>
      </w:pPr>
    </w:p>
    <w:p w:rsidR="0076255E" w:rsidRPr="00F6553B" w:rsidRDefault="00EC731B" w:rsidP="0076255E">
      <w:pPr>
        <w:tabs>
          <w:tab w:val="left" w:pos="5103"/>
        </w:tabs>
        <w:rPr>
          <w:rFonts w:ascii="Arial" w:hAnsi="Arial" w:cs="Arial"/>
          <w:lang w:val="fr-CH"/>
        </w:rPr>
      </w:pPr>
      <w:r w:rsidRPr="003E7790">
        <w:rPr>
          <w:rFonts w:ascii="Arial" w:hAnsi="Arial" w:cs="Arial"/>
          <w:lang w:val="fr-CH"/>
        </w:rPr>
        <w:tab/>
      </w:r>
      <w:r w:rsidR="0076255E">
        <w:rPr>
          <w:rFonts w:ascii="Arial" w:hAnsi="Arial" w:cs="Arial"/>
          <w:lang w:val="fr-CH"/>
        </w:rPr>
        <w:t>La commission de remaniement</w:t>
      </w:r>
    </w:p>
    <w:p w:rsidR="0076255E" w:rsidRPr="00F6553B" w:rsidRDefault="0076255E" w:rsidP="0076255E">
      <w:pPr>
        <w:tabs>
          <w:tab w:val="left" w:pos="5103"/>
        </w:tabs>
        <w:rPr>
          <w:rFonts w:ascii="Arial" w:hAnsi="Arial" w:cs="Arial"/>
          <w:lang w:val="fr-CH"/>
        </w:rPr>
      </w:pPr>
    </w:p>
    <w:p w:rsidR="0076255E" w:rsidRPr="00F6553B" w:rsidRDefault="0076255E" w:rsidP="0076255E">
      <w:pPr>
        <w:tabs>
          <w:tab w:val="left" w:pos="5103"/>
        </w:tabs>
        <w:rPr>
          <w:rFonts w:ascii="Arial" w:hAnsi="Arial" w:cs="Arial"/>
          <w:lang w:val="fr-CH"/>
        </w:rPr>
      </w:pPr>
    </w:p>
    <w:p w:rsidR="0076255E" w:rsidRPr="00F6553B" w:rsidRDefault="0076255E" w:rsidP="0076255E">
      <w:pPr>
        <w:tabs>
          <w:tab w:val="left" w:pos="5103"/>
        </w:tabs>
        <w:rPr>
          <w:rFonts w:ascii="Arial" w:hAnsi="Arial" w:cs="Arial"/>
          <w:lang w:val="fr-CH"/>
        </w:rPr>
      </w:pPr>
    </w:p>
    <w:p w:rsidR="0076255E" w:rsidRPr="00F6553B" w:rsidRDefault="0076255E" w:rsidP="0076255E">
      <w:pPr>
        <w:tabs>
          <w:tab w:val="left" w:pos="5103"/>
        </w:tabs>
        <w:rPr>
          <w:rFonts w:ascii="Arial" w:hAnsi="Arial" w:cs="Arial"/>
          <w:lang w:val="fr-CH"/>
        </w:rPr>
      </w:pPr>
      <w:r w:rsidRPr="00F6553B">
        <w:rPr>
          <w:rFonts w:ascii="Arial" w:hAnsi="Arial" w:cs="Arial"/>
          <w:lang w:val="fr-CH"/>
        </w:rPr>
        <w:tab/>
      </w:r>
      <w:r w:rsidRPr="00F6553B">
        <w:rPr>
          <w:rFonts w:ascii="Arial" w:hAnsi="Arial" w:cs="Arial"/>
          <w:highlight w:val="yellow"/>
          <w:lang w:val="fr-CH"/>
        </w:rPr>
        <w:t>Prénom Nom</w:t>
      </w:r>
      <w:r w:rsidRPr="00F6553B">
        <w:rPr>
          <w:rFonts w:ascii="Arial" w:hAnsi="Arial" w:cs="Arial"/>
          <w:lang w:val="fr-CH"/>
        </w:rPr>
        <w:t xml:space="preserve">         </w:t>
      </w:r>
      <w:r w:rsidRPr="00F6553B">
        <w:rPr>
          <w:rFonts w:ascii="Arial" w:hAnsi="Arial" w:cs="Arial"/>
          <w:highlight w:val="yellow"/>
          <w:lang w:val="fr-CH"/>
        </w:rPr>
        <w:t>Prénom Nom</w:t>
      </w:r>
    </w:p>
    <w:p w:rsidR="00984234" w:rsidRPr="0076255E" w:rsidRDefault="00984234" w:rsidP="0076255E">
      <w:pPr>
        <w:tabs>
          <w:tab w:val="left" w:pos="5103"/>
        </w:tabs>
        <w:rPr>
          <w:rFonts w:ascii="Arial" w:hAnsi="Arial" w:cs="Arial"/>
          <w:lang w:val="fr-CH"/>
        </w:rPr>
      </w:pPr>
    </w:p>
    <w:p w:rsidR="00B930ED" w:rsidRPr="0076255E" w:rsidRDefault="00B930ED" w:rsidP="00FF1789">
      <w:pPr>
        <w:rPr>
          <w:rFonts w:ascii="Arial" w:hAnsi="Arial" w:cs="Arial"/>
          <w:lang w:val="fr-CH"/>
        </w:rPr>
      </w:pPr>
    </w:p>
    <w:sectPr w:rsidR="00B930ED" w:rsidRPr="0076255E" w:rsidSect="00FF1789">
      <w:pgSz w:w="11909" w:h="16840"/>
      <w:pgMar w:top="1000" w:right="12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349"/>
    <w:multiLevelType w:val="hybridMultilevel"/>
    <w:tmpl w:val="07F0C3C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0E0B"/>
    <w:multiLevelType w:val="hybridMultilevel"/>
    <w:tmpl w:val="D23E46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1CE5"/>
    <w:multiLevelType w:val="multilevel"/>
    <w:tmpl w:val="205A60C2"/>
    <w:lvl w:ilvl="0">
      <w:start w:val="1"/>
      <w:numFmt w:val="decimal"/>
      <w:lvlText w:val="%1."/>
      <w:lvlJc w:val="left"/>
      <w:pPr>
        <w:ind w:hanging="423"/>
      </w:pPr>
      <w:rPr>
        <w:rFonts w:ascii="Courier New" w:eastAsia="Courier New" w:hAnsi="Courier New" w:hint="default"/>
        <w:color w:val="3F3F3F"/>
        <w:w w:val="109"/>
        <w:sz w:val="23"/>
        <w:szCs w:val="23"/>
      </w:rPr>
    </w:lvl>
    <w:lvl w:ilvl="1">
      <w:start w:val="1"/>
      <w:numFmt w:val="decimal"/>
      <w:lvlText w:val="%1.%2."/>
      <w:lvlJc w:val="left"/>
      <w:pPr>
        <w:ind w:hanging="735"/>
      </w:pPr>
      <w:rPr>
        <w:rFonts w:ascii="Courier New" w:eastAsia="Courier New" w:hAnsi="Courier New" w:hint="default"/>
        <w:color w:val="3F3F3F"/>
        <w:w w:val="106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AF2518D"/>
    <w:multiLevelType w:val="hybridMultilevel"/>
    <w:tmpl w:val="A412C7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85632"/>
    <w:multiLevelType w:val="hybridMultilevel"/>
    <w:tmpl w:val="B47EB52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4B7A31"/>
    <w:multiLevelType w:val="hybridMultilevel"/>
    <w:tmpl w:val="E362E8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89"/>
    <w:rsid w:val="0003056C"/>
    <w:rsid w:val="0011258D"/>
    <w:rsid w:val="00124561"/>
    <w:rsid w:val="001A4674"/>
    <w:rsid w:val="002322DD"/>
    <w:rsid w:val="00245002"/>
    <w:rsid w:val="003074F3"/>
    <w:rsid w:val="003745FA"/>
    <w:rsid w:val="003C5C26"/>
    <w:rsid w:val="003E7790"/>
    <w:rsid w:val="00453F99"/>
    <w:rsid w:val="005B486C"/>
    <w:rsid w:val="005B5913"/>
    <w:rsid w:val="0071698B"/>
    <w:rsid w:val="0076255E"/>
    <w:rsid w:val="007912D2"/>
    <w:rsid w:val="008E7687"/>
    <w:rsid w:val="009548DF"/>
    <w:rsid w:val="00984234"/>
    <w:rsid w:val="00995A7F"/>
    <w:rsid w:val="00AA22C5"/>
    <w:rsid w:val="00B06D4F"/>
    <w:rsid w:val="00B930ED"/>
    <w:rsid w:val="00C776D3"/>
    <w:rsid w:val="00EC731B"/>
    <w:rsid w:val="00FA1C0B"/>
    <w:rsid w:val="00FE170E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786A1A1-77E2-4649-B923-932EAFDD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FF1789"/>
    <w:pPr>
      <w:widowControl w:val="0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FF1789"/>
    <w:pPr>
      <w:ind w:left="1300"/>
    </w:pPr>
    <w:rPr>
      <w:rFonts w:ascii="Courier New" w:eastAsia="Courier New" w:hAnsi="Courier New"/>
      <w:sz w:val="23"/>
      <w:szCs w:val="23"/>
    </w:rPr>
  </w:style>
  <w:style w:type="character" w:customStyle="1" w:styleId="TextkrperZchn">
    <w:name w:val="Textkörper Zchn"/>
    <w:link w:val="Textkrper"/>
    <w:uiPriority w:val="1"/>
    <w:rsid w:val="00FF1789"/>
    <w:rPr>
      <w:rFonts w:ascii="Courier New" w:eastAsia="Courier New" w:hAnsi="Courier New"/>
      <w:sz w:val="23"/>
      <w:szCs w:val="23"/>
      <w:lang w:val="en-US"/>
    </w:rPr>
  </w:style>
  <w:style w:type="paragraph" w:styleId="Listenabsatz">
    <w:name w:val="List Paragraph"/>
    <w:basedOn w:val="Standard"/>
    <w:uiPriority w:val="34"/>
    <w:qFormat/>
    <w:rsid w:val="00FF17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9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91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Dépôt du plan de redistribution des terrains et de la liste des indemnités</dc:title>
  <dc:creator>OIG</dc:creator>
  <cp:lastModifiedBy>Oechslin Astrid, DIJ-AGI-GSI</cp:lastModifiedBy>
  <cp:revision>15</cp:revision>
  <dcterms:created xsi:type="dcterms:W3CDTF">2018-07-23T10:54:00Z</dcterms:created>
  <dcterms:modified xsi:type="dcterms:W3CDTF">2023-09-28T15:54:00Z</dcterms:modified>
</cp:coreProperties>
</file>