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72A" w:rsidRPr="00B77411" w:rsidRDefault="00FA172A" w:rsidP="00B77411">
      <w:pPr>
        <w:rPr>
          <w:color w:val="0070C0"/>
          <w:sz w:val="32"/>
          <w:szCs w:val="32"/>
        </w:rPr>
      </w:pPr>
      <w:r w:rsidRPr="00B77411">
        <w:rPr>
          <w:color w:val="0070C0"/>
          <w:sz w:val="32"/>
          <w:szCs w:val="32"/>
        </w:rPr>
        <w:t>Legende zum nachfolgenden Mustervertrag Datenverwaltung</w:t>
      </w:r>
      <w:r w:rsidRPr="00B77411">
        <w:rPr>
          <w:color w:val="0070C0"/>
          <w:sz w:val="32"/>
          <w:szCs w:val="32"/>
        </w:rPr>
        <w:t>s</w:t>
      </w:r>
      <w:r w:rsidRPr="00B77411">
        <w:rPr>
          <w:color w:val="0070C0"/>
          <w:sz w:val="32"/>
          <w:szCs w:val="32"/>
        </w:rPr>
        <w:t>stelle</w:t>
      </w:r>
      <w:r w:rsidR="00B77411">
        <w:rPr>
          <w:color w:val="0070C0"/>
          <w:sz w:val="32"/>
          <w:szCs w:val="32"/>
        </w:rPr>
        <w:t xml:space="preserve"> / Gemeinde</w:t>
      </w:r>
      <w:r w:rsidRPr="00B77411">
        <w:rPr>
          <w:color w:val="0070C0"/>
          <w:sz w:val="32"/>
          <w:szCs w:val="32"/>
        </w:rPr>
        <w:t>:</w:t>
      </w:r>
    </w:p>
    <w:p w:rsidR="00FA172A" w:rsidRDefault="00FA172A" w:rsidP="00FA172A">
      <w:pPr>
        <w:pStyle w:val="BVEStandard"/>
        <w:rPr>
          <w:sz w:val="28"/>
          <w:szCs w:val="28"/>
        </w:rPr>
      </w:pPr>
    </w:p>
    <w:p w:rsidR="00FA172A" w:rsidRPr="00C02B48" w:rsidRDefault="00FA172A" w:rsidP="00FA172A">
      <w:pPr>
        <w:rPr>
          <w:b/>
          <w:color w:val="00000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7882"/>
      </w:tblGrid>
      <w:tr w:rsidR="00FA172A" w:rsidTr="0059415D">
        <w:tc>
          <w:tcPr>
            <w:tcW w:w="1276" w:type="dxa"/>
            <w:shd w:val="clear" w:color="auto" w:fill="FFFF00"/>
          </w:tcPr>
          <w:p w:rsidR="00FA172A" w:rsidRDefault="00FA172A" w:rsidP="0059415D">
            <w:r>
              <w:t>Text</w:t>
            </w:r>
          </w:p>
        </w:tc>
        <w:tc>
          <w:tcPr>
            <w:tcW w:w="8433" w:type="dxa"/>
          </w:tcPr>
          <w:p w:rsidR="00FA172A" w:rsidRDefault="00FA172A" w:rsidP="0059415D">
            <w:r>
              <w:t>Der Text ist individuell durch die Vertragspartner anzupassen oder zu l</w:t>
            </w:r>
            <w:r>
              <w:t>ö</w:t>
            </w:r>
            <w:r>
              <w:t>schen.</w:t>
            </w:r>
          </w:p>
        </w:tc>
      </w:tr>
      <w:tr w:rsidR="00FA172A" w:rsidTr="0059415D">
        <w:tc>
          <w:tcPr>
            <w:tcW w:w="1276" w:type="dxa"/>
            <w:shd w:val="clear" w:color="auto" w:fill="auto"/>
          </w:tcPr>
          <w:p w:rsidR="00FA172A" w:rsidRPr="00CC17E7" w:rsidRDefault="00FA172A" w:rsidP="0059415D">
            <w:pPr>
              <w:rPr>
                <w:color w:val="0070C0"/>
              </w:rPr>
            </w:pPr>
            <w:r w:rsidRPr="00CC17E7">
              <w:rPr>
                <w:color w:val="0070C0"/>
              </w:rPr>
              <w:t>Komme</w:t>
            </w:r>
            <w:r w:rsidRPr="00CC17E7">
              <w:rPr>
                <w:color w:val="0070C0"/>
              </w:rPr>
              <w:t>n</w:t>
            </w:r>
            <w:r w:rsidRPr="00CC17E7">
              <w:rPr>
                <w:color w:val="0070C0"/>
              </w:rPr>
              <w:t>tar</w:t>
            </w:r>
          </w:p>
        </w:tc>
        <w:tc>
          <w:tcPr>
            <w:tcW w:w="8433" w:type="dxa"/>
          </w:tcPr>
          <w:p w:rsidR="00FA172A" w:rsidRDefault="00FA172A" w:rsidP="0059415D">
            <w:r>
              <w:t>sind zur Kenntnis zu nehmen und zu löschen</w:t>
            </w:r>
            <w:r w:rsidR="000969A5">
              <w:t xml:space="preserve"> (inkl. dieser Seite) </w:t>
            </w:r>
          </w:p>
        </w:tc>
      </w:tr>
    </w:tbl>
    <w:p w:rsidR="000109B7" w:rsidRDefault="000109B7" w:rsidP="00FA172A">
      <w:pPr>
        <w:pStyle w:val="BVEStandard"/>
        <w:rPr>
          <w:sz w:val="28"/>
          <w:szCs w:val="28"/>
        </w:rPr>
      </w:pPr>
    </w:p>
    <w:p w:rsidR="00090158" w:rsidRDefault="00090158" w:rsidP="00FA172A">
      <w:pPr>
        <w:pStyle w:val="BVEStandard"/>
        <w:rPr>
          <w:sz w:val="28"/>
          <w:szCs w:val="28"/>
        </w:rPr>
      </w:pPr>
    </w:p>
    <w:p w:rsidR="00090158" w:rsidRPr="00B77411" w:rsidRDefault="00090158" w:rsidP="00B77411">
      <w:pPr>
        <w:rPr>
          <w:color w:val="0070C0"/>
        </w:rPr>
      </w:pPr>
      <w:r w:rsidRPr="00B77411">
        <w:rPr>
          <w:color w:val="0070C0"/>
        </w:rPr>
        <w:t>Hinweis:</w:t>
      </w:r>
    </w:p>
    <w:p w:rsidR="00090158" w:rsidRPr="00B77411" w:rsidRDefault="00090158" w:rsidP="00B77411">
      <w:pPr>
        <w:rPr>
          <w:color w:val="0070C0"/>
        </w:rPr>
      </w:pPr>
      <w:r w:rsidRPr="00B77411">
        <w:rPr>
          <w:color w:val="0070C0"/>
        </w:rPr>
        <w:t>Gemeinden, die eine interne Stelle als Datenverwaltungsstelle beauftr</w:t>
      </w:r>
      <w:r w:rsidRPr="00B77411">
        <w:rPr>
          <w:color w:val="0070C0"/>
        </w:rPr>
        <w:t>a</w:t>
      </w:r>
      <w:r w:rsidRPr="00B77411">
        <w:rPr>
          <w:color w:val="0070C0"/>
        </w:rPr>
        <w:t>gen wollen, müssen eine Dienstanweisung erstellen. Darin sind speziell die Leistungen (Kapitel 3) und die Anhä</w:t>
      </w:r>
      <w:r w:rsidRPr="00B77411">
        <w:rPr>
          <w:color w:val="0070C0"/>
        </w:rPr>
        <w:t>n</w:t>
      </w:r>
      <w:r w:rsidRPr="00B77411">
        <w:rPr>
          <w:color w:val="0070C0"/>
        </w:rPr>
        <w:t>ge dieses Mustervertrages zu i</w:t>
      </w:r>
      <w:r w:rsidRPr="00B77411">
        <w:rPr>
          <w:color w:val="0070C0"/>
        </w:rPr>
        <w:t>n</w:t>
      </w:r>
      <w:r w:rsidRPr="00B77411">
        <w:rPr>
          <w:color w:val="0070C0"/>
        </w:rPr>
        <w:t xml:space="preserve">tegrieren.  </w:t>
      </w:r>
    </w:p>
    <w:p w:rsidR="00B77411" w:rsidRDefault="00B77411" w:rsidP="00FA172A">
      <w:pPr>
        <w:pStyle w:val="BVEStandard"/>
        <w:rPr>
          <w:sz w:val="28"/>
          <w:szCs w:val="28"/>
        </w:rPr>
      </w:pPr>
    </w:p>
    <w:p w:rsidR="00B77411" w:rsidRDefault="00B77411" w:rsidP="00FA172A">
      <w:pPr>
        <w:pStyle w:val="BVEStandard"/>
        <w:rPr>
          <w:sz w:val="28"/>
          <w:szCs w:val="28"/>
        </w:rPr>
      </w:pPr>
    </w:p>
    <w:p w:rsidR="00B77411" w:rsidRDefault="00B77411" w:rsidP="00FA172A">
      <w:pPr>
        <w:pStyle w:val="BVEStandard"/>
        <w:rPr>
          <w:sz w:val="28"/>
          <w:szCs w:val="28"/>
        </w:rPr>
      </w:pPr>
    </w:p>
    <w:p w:rsidR="00B77411" w:rsidRDefault="00B77411" w:rsidP="00FA172A">
      <w:pPr>
        <w:pStyle w:val="BVEStandard"/>
        <w:rPr>
          <w:sz w:val="28"/>
          <w:szCs w:val="28"/>
        </w:rPr>
      </w:pPr>
    </w:p>
    <w:p w:rsidR="00F40F37" w:rsidRDefault="00F40F37" w:rsidP="00FA172A">
      <w:pPr>
        <w:pStyle w:val="BVEStandard"/>
        <w:rPr>
          <w:sz w:val="28"/>
          <w:szCs w:val="28"/>
        </w:rPr>
      </w:pPr>
    </w:p>
    <w:p w:rsidR="00F40F37" w:rsidRPr="00F40F37" w:rsidRDefault="00F40F37" w:rsidP="00F40F37">
      <w:pPr>
        <w:pStyle w:val="BVEStandard"/>
        <w:spacing w:line="240" w:lineRule="auto"/>
        <w:jc w:val="center"/>
        <w:rPr>
          <w:sz w:val="72"/>
          <w:szCs w:val="72"/>
        </w:rPr>
        <w:sectPr w:rsidR="00F40F37" w:rsidRPr="00F40F37" w:rsidSect="007D4F49">
          <w:footerReference w:type="default" r:id="rId9"/>
          <w:pgSz w:w="11906" w:h="16838"/>
          <w:pgMar w:top="1191" w:right="1134" w:bottom="1134" w:left="1588" w:header="709" w:footer="709" w:gutter="0"/>
          <w:cols w:space="708"/>
          <w:docGrid w:linePitch="360"/>
        </w:sectPr>
      </w:pPr>
      <w:r w:rsidRPr="00F40F37">
        <w:rPr>
          <w:sz w:val="72"/>
          <w:szCs w:val="72"/>
        </w:rPr>
        <w:t xml:space="preserve">ENTWURF </w:t>
      </w:r>
    </w:p>
    <w:p w:rsidR="00FA172A" w:rsidRDefault="00FA172A" w:rsidP="00FA172A">
      <w:pPr>
        <w:pStyle w:val="BVE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Vertrag für Datenverwaltungsstelle (DVS) Leitungskataster</w:t>
      </w:r>
    </w:p>
    <w:p w:rsidR="00FA172A" w:rsidRDefault="00FA172A" w:rsidP="00FA172A">
      <w:pPr>
        <w:pStyle w:val="BVEStandard"/>
        <w:spacing w:line="360" w:lineRule="auto"/>
      </w:pPr>
    </w:p>
    <w:p w:rsidR="00FA172A" w:rsidRDefault="00FA172A" w:rsidP="00FA172A">
      <w:pPr>
        <w:pStyle w:val="BVEStandard"/>
        <w:spacing w:line="360" w:lineRule="auto"/>
        <w:jc w:val="center"/>
      </w:pPr>
      <w:r>
        <w:t>zwischen der</w:t>
      </w:r>
    </w:p>
    <w:p w:rsidR="00FA172A" w:rsidRDefault="00FA172A" w:rsidP="00FA172A">
      <w:pPr>
        <w:pStyle w:val="BVEStandard"/>
        <w:spacing w:line="360" w:lineRule="auto"/>
      </w:pPr>
    </w:p>
    <w:p w:rsidR="00FA172A" w:rsidRDefault="00FA172A" w:rsidP="00FA172A">
      <w:pPr>
        <w:pStyle w:val="BVEStandard"/>
        <w:spacing w:line="360" w:lineRule="auto"/>
      </w:pPr>
      <w:r>
        <w:rPr>
          <w:b/>
        </w:rPr>
        <w:t xml:space="preserve">Gemeinde </w:t>
      </w:r>
      <w:r w:rsidR="007A05DE" w:rsidRPr="00C831CA">
        <w:rPr>
          <w:b/>
          <w:highlight w:val="yellow"/>
        </w:rPr>
        <w:t>Muster</w:t>
      </w:r>
      <w:r w:rsidR="007A05DE">
        <w:t xml:space="preserve"> </w:t>
      </w:r>
      <w:r>
        <w:t xml:space="preserve">handelnd durch den Gemeinderat als </w:t>
      </w:r>
      <w:r w:rsidRPr="00C831CA">
        <w:rPr>
          <w:b/>
        </w:rPr>
        <w:t>Au</w:t>
      </w:r>
      <w:r w:rsidRPr="00C831CA">
        <w:rPr>
          <w:b/>
        </w:rPr>
        <w:t>f</w:t>
      </w:r>
      <w:r w:rsidRPr="00C831CA">
        <w:rPr>
          <w:b/>
        </w:rPr>
        <w:t>tragsgeberin</w:t>
      </w:r>
    </w:p>
    <w:p w:rsidR="00FA172A" w:rsidRDefault="00FA172A" w:rsidP="00FA172A">
      <w:pPr>
        <w:pStyle w:val="BVEStandard"/>
        <w:spacing w:line="360" w:lineRule="auto"/>
        <w:jc w:val="center"/>
      </w:pPr>
      <w:r>
        <w:t>und</w:t>
      </w:r>
    </w:p>
    <w:p w:rsidR="00FA172A" w:rsidRDefault="00FA172A" w:rsidP="00FA172A">
      <w:pPr>
        <w:pStyle w:val="BVEStandard"/>
        <w:spacing w:line="360" w:lineRule="auto"/>
      </w:pPr>
      <w:r w:rsidRPr="00CC17E7">
        <w:rPr>
          <w:b/>
          <w:highlight w:val="yellow"/>
        </w:rPr>
        <w:t>Firma</w:t>
      </w:r>
      <w:r w:rsidR="007A05DE">
        <w:rPr>
          <w:b/>
          <w:highlight w:val="yellow"/>
        </w:rPr>
        <w:t xml:space="preserve"> X</w:t>
      </w:r>
      <w:r w:rsidRPr="00CC17E7">
        <w:rPr>
          <w:b/>
          <w:highlight w:val="yellow"/>
        </w:rPr>
        <w:t>, Adresse</w:t>
      </w:r>
      <w:r>
        <w:rPr>
          <w:b/>
        </w:rPr>
        <w:t xml:space="preserve"> </w:t>
      </w:r>
      <w:r w:rsidRPr="00CC17E7">
        <w:t>in der Funktion als Date</w:t>
      </w:r>
      <w:r>
        <w:t xml:space="preserve">nverwaltungsstelle als </w:t>
      </w:r>
      <w:r w:rsidRPr="00C831CA">
        <w:rPr>
          <w:b/>
        </w:rPr>
        <w:t>Auftragnehmerin</w:t>
      </w:r>
    </w:p>
    <w:p w:rsidR="007A05DE" w:rsidRDefault="007A05DE" w:rsidP="00FA172A">
      <w:pPr>
        <w:pStyle w:val="BVEStandard"/>
        <w:spacing w:line="360" w:lineRule="auto"/>
      </w:pPr>
    </w:p>
    <w:p w:rsidR="007A05DE" w:rsidRPr="00CC17E7" w:rsidRDefault="007A05DE" w:rsidP="00FA172A">
      <w:pPr>
        <w:pStyle w:val="BVEStandard"/>
        <w:spacing w:line="360" w:lineRule="auto"/>
        <w:rPr>
          <w:b/>
        </w:rPr>
      </w:pPr>
    </w:p>
    <w:p w:rsidR="00FA172A" w:rsidRDefault="00FA172A" w:rsidP="00FA172A">
      <w:pPr>
        <w:pStyle w:val="berschrift1"/>
        <w:numPr>
          <w:ilvl w:val="0"/>
          <w:numId w:val="4"/>
        </w:numPr>
        <w:rPr>
          <w:lang w:val="de-DE"/>
        </w:rPr>
      </w:pPr>
      <w:bookmarkStart w:id="0" w:name="_Toc316978837"/>
      <w:r>
        <w:rPr>
          <w:lang w:val="de-DE"/>
        </w:rPr>
        <w:t>Auftrag</w:t>
      </w:r>
      <w:bookmarkEnd w:id="0"/>
    </w:p>
    <w:p w:rsidR="00FA172A" w:rsidRDefault="00FA172A" w:rsidP="00FA172A">
      <w:pPr>
        <w:pStyle w:val="Absatz03nach"/>
        <w:jc w:val="left"/>
      </w:pPr>
      <w:r>
        <w:t xml:space="preserve">Die Gemeinde </w:t>
      </w:r>
      <w:r>
        <w:rPr>
          <w:highlight w:val="yellow"/>
        </w:rPr>
        <w:t>Muster</w:t>
      </w:r>
      <w:r>
        <w:t xml:space="preserve"> überträgt der </w:t>
      </w:r>
      <w:r>
        <w:rPr>
          <w:highlight w:val="yellow"/>
        </w:rPr>
        <w:t>Firma X</w:t>
      </w:r>
      <w:r>
        <w:t xml:space="preserve"> die Aufgabe als Datenverwaltungsstelle (DVS) gemäss der Verordnung über den Leitungskataster (VLK, BSG 215.341.5) vom 11.11.2015.</w:t>
      </w:r>
    </w:p>
    <w:p w:rsidR="00FA172A" w:rsidRDefault="00FA172A" w:rsidP="00FA172A">
      <w:pPr>
        <w:pStyle w:val="Absatz03nach"/>
        <w:jc w:val="left"/>
      </w:pPr>
    </w:p>
    <w:p w:rsidR="00FA172A" w:rsidRDefault="00FA172A" w:rsidP="00FA172A">
      <w:pPr>
        <w:pStyle w:val="Absatz03nach"/>
        <w:jc w:val="left"/>
      </w:pPr>
    </w:p>
    <w:p w:rsidR="00FA172A" w:rsidRPr="008A1CCA" w:rsidRDefault="00FA172A" w:rsidP="00FA172A">
      <w:pPr>
        <w:pStyle w:val="berschrift1"/>
        <w:numPr>
          <w:ilvl w:val="0"/>
          <w:numId w:val="4"/>
        </w:numPr>
        <w:rPr>
          <w:lang w:val="de-DE"/>
        </w:rPr>
      </w:pPr>
      <w:r w:rsidRPr="008A1CCA">
        <w:rPr>
          <w:lang w:val="de-DE"/>
        </w:rPr>
        <w:tab/>
        <w:t>Rechtliche und technische Erlasse</w:t>
      </w:r>
    </w:p>
    <w:p w:rsidR="00FA172A" w:rsidRPr="008A1CCA" w:rsidRDefault="00FA172A" w:rsidP="00FA172A">
      <w:pPr>
        <w:rPr>
          <w:lang w:val="de-DE"/>
        </w:rPr>
      </w:pPr>
      <w:r w:rsidRPr="008A1CCA">
        <w:rPr>
          <w:lang w:val="de-DE"/>
        </w:rPr>
        <w:t>Für diesen Auftrag gelten folgende rechtlichen</w:t>
      </w:r>
      <w:r>
        <w:rPr>
          <w:lang w:val="de-DE"/>
        </w:rPr>
        <w:t xml:space="preserve"> und technischen Erlasse in ih</w:t>
      </w:r>
      <w:r w:rsidRPr="008A1CCA">
        <w:rPr>
          <w:lang w:val="de-DE"/>
        </w:rPr>
        <w:t>r</w:t>
      </w:r>
      <w:r>
        <w:rPr>
          <w:lang w:val="de-DE"/>
        </w:rPr>
        <w:t>en zum Ve</w:t>
      </w:r>
      <w:r>
        <w:rPr>
          <w:lang w:val="de-DE"/>
        </w:rPr>
        <w:t>r</w:t>
      </w:r>
      <w:r>
        <w:rPr>
          <w:lang w:val="de-DE"/>
        </w:rPr>
        <w:t xml:space="preserve">tragsabschluss jeweils </w:t>
      </w:r>
      <w:r w:rsidRPr="008A1CCA">
        <w:rPr>
          <w:lang w:val="de-DE"/>
        </w:rPr>
        <w:t>gü</w:t>
      </w:r>
      <w:r w:rsidRPr="008A1CCA">
        <w:rPr>
          <w:lang w:val="de-DE"/>
        </w:rPr>
        <w:t>l</w:t>
      </w:r>
      <w:r w:rsidRPr="008A1CCA">
        <w:rPr>
          <w:lang w:val="de-DE"/>
        </w:rPr>
        <w:t>tigen Fassung</w:t>
      </w:r>
      <w:r>
        <w:rPr>
          <w:lang w:val="de-DE"/>
        </w:rPr>
        <w:t>en</w:t>
      </w:r>
      <w:r w:rsidRPr="008A1CCA">
        <w:rPr>
          <w:lang w:val="de-DE"/>
        </w:rPr>
        <w:t>:</w:t>
      </w:r>
    </w:p>
    <w:p w:rsidR="00FA172A" w:rsidRPr="008A1CCA" w:rsidRDefault="00FA172A" w:rsidP="00FA172A">
      <w:pPr>
        <w:rPr>
          <w:lang w:val="de-DE"/>
        </w:rPr>
      </w:pPr>
    </w:p>
    <w:p w:rsidR="00FA172A" w:rsidRDefault="00FA172A" w:rsidP="00810075">
      <w:pPr>
        <w:numPr>
          <w:ilvl w:val="0"/>
          <w:numId w:val="3"/>
        </w:numPr>
        <w:tabs>
          <w:tab w:val="clear" w:pos="284"/>
          <w:tab w:val="num" w:pos="426"/>
        </w:tabs>
        <w:ind w:left="426" w:hanging="426"/>
      </w:pPr>
      <w:r>
        <w:rPr>
          <w:lang w:val="de-DE"/>
        </w:rPr>
        <w:t>Kantonales Geoinfomationsgesetz (</w:t>
      </w:r>
      <w:hyperlink r:id="rId10" w:history="1">
        <w:r w:rsidRPr="005B7EFC">
          <w:rPr>
            <w:rStyle w:val="Hyperlink"/>
          </w:rPr>
          <w:t>KGeo</w:t>
        </w:r>
        <w:r w:rsidRPr="005B7EFC">
          <w:rPr>
            <w:rStyle w:val="Hyperlink"/>
          </w:rPr>
          <w:t>I</w:t>
        </w:r>
        <w:r w:rsidRPr="005B7EFC">
          <w:rPr>
            <w:rStyle w:val="Hyperlink"/>
          </w:rPr>
          <w:t>G</w:t>
        </w:r>
      </w:hyperlink>
      <w:r w:rsidR="007A05DE">
        <w:rPr>
          <w:rStyle w:val="Hyperlink"/>
        </w:rPr>
        <w:t>, BSG 215.341</w:t>
      </w:r>
      <w:r>
        <w:rPr>
          <w:rStyle w:val="Hyperlink"/>
        </w:rPr>
        <w:t>)</w:t>
      </w:r>
    </w:p>
    <w:p w:rsidR="00FA172A" w:rsidRPr="008A1CCA" w:rsidRDefault="00FA172A" w:rsidP="00810075">
      <w:pPr>
        <w:numPr>
          <w:ilvl w:val="0"/>
          <w:numId w:val="3"/>
        </w:numPr>
        <w:tabs>
          <w:tab w:val="clear" w:pos="284"/>
          <w:tab w:val="num" w:pos="426"/>
        </w:tabs>
        <w:ind w:left="426" w:hanging="426"/>
      </w:pPr>
      <w:r w:rsidRPr="008A1CCA">
        <w:rPr>
          <w:lang w:val="de-DE"/>
        </w:rPr>
        <w:t>Kantonale Geoinformationsverordnung</w:t>
      </w:r>
      <w:r>
        <w:rPr>
          <w:lang w:val="de-DE"/>
        </w:rPr>
        <w:t xml:space="preserve"> (</w:t>
      </w:r>
      <w:hyperlink r:id="rId11" w:history="1">
        <w:r w:rsidRPr="005B7EFC">
          <w:rPr>
            <w:rStyle w:val="Hyperlink"/>
          </w:rPr>
          <w:t>KGeoIV</w:t>
        </w:r>
      </w:hyperlink>
      <w:r w:rsidR="007A05DE">
        <w:rPr>
          <w:rStyle w:val="Hyperlink"/>
        </w:rPr>
        <w:t>, BSG 215.341.2</w:t>
      </w:r>
      <w:r>
        <w:rPr>
          <w:lang w:val="de-DE"/>
        </w:rPr>
        <w:t>)</w:t>
      </w:r>
    </w:p>
    <w:p w:rsidR="00FA172A" w:rsidRPr="008A1CCA" w:rsidRDefault="00FA172A" w:rsidP="00810075">
      <w:pPr>
        <w:numPr>
          <w:ilvl w:val="0"/>
          <w:numId w:val="3"/>
        </w:numPr>
        <w:tabs>
          <w:tab w:val="clear" w:pos="284"/>
          <w:tab w:val="num" w:pos="426"/>
        </w:tabs>
        <w:ind w:left="426" w:hanging="426"/>
      </w:pPr>
      <w:r w:rsidRPr="008A1CCA">
        <w:rPr>
          <w:lang w:val="de-DE"/>
        </w:rPr>
        <w:t>Verordnung über den L</w:t>
      </w:r>
      <w:r>
        <w:rPr>
          <w:lang w:val="de-DE"/>
        </w:rPr>
        <w:t>eitungskataster (</w:t>
      </w:r>
      <w:hyperlink r:id="rId12" w:history="1">
        <w:r w:rsidRPr="005B7EFC">
          <w:rPr>
            <w:rStyle w:val="Hyperlink"/>
          </w:rPr>
          <w:t>VLK</w:t>
        </w:r>
      </w:hyperlink>
      <w:r w:rsidR="007A05DE">
        <w:rPr>
          <w:rStyle w:val="Hyperlink"/>
        </w:rPr>
        <w:t>, BSG 215.341.5</w:t>
      </w:r>
      <w:r>
        <w:rPr>
          <w:lang w:val="de-DE"/>
        </w:rPr>
        <w:t>)</w:t>
      </w:r>
    </w:p>
    <w:p w:rsidR="00FA172A" w:rsidRPr="008A1CCA" w:rsidRDefault="00FA172A" w:rsidP="00810075">
      <w:pPr>
        <w:numPr>
          <w:ilvl w:val="0"/>
          <w:numId w:val="3"/>
        </w:numPr>
        <w:tabs>
          <w:tab w:val="clear" w:pos="284"/>
          <w:tab w:val="num" w:pos="426"/>
        </w:tabs>
        <w:ind w:left="426" w:hanging="426"/>
        <w:rPr>
          <w:lang w:val="de-DE"/>
        </w:rPr>
      </w:pPr>
      <w:r w:rsidRPr="008A1CCA">
        <w:rPr>
          <w:lang w:val="de-DE"/>
        </w:rPr>
        <w:t xml:space="preserve">Administrative und Technische Vorschriften zur </w:t>
      </w:r>
      <w:r>
        <w:rPr>
          <w:lang w:val="de-DE"/>
        </w:rPr>
        <w:t>VLK</w:t>
      </w:r>
      <w:r w:rsidRPr="008A1CCA">
        <w:rPr>
          <w:lang w:val="de-DE"/>
        </w:rPr>
        <w:tab/>
      </w:r>
    </w:p>
    <w:p w:rsidR="00FA172A" w:rsidRPr="00877B02" w:rsidRDefault="00FA172A" w:rsidP="00810075">
      <w:pPr>
        <w:numPr>
          <w:ilvl w:val="0"/>
          <w:numId w:val="3"/>
        </w:numPr>
        <w:tabs>
          <w:tab w:val="clear" w:pos="284"/>
          <w:tab w:val="num" w:pos="426"/>
        </w:tabs>
        <w:ind w:left="426" w:hanging="426"/>
      </w:pPr>
      <w:r w:rsidRPr="008A1CCA">
        <w:rPr>
          <w:lang w:val="de-DE"/>
        </w:rPr>
        <w:t xml:space="preserve">SIA-Norm 405 </w:t>
      </w:r>
      <w:r w:rsidR="007A05DE" w:rsidRPr="007A05DE">
        <w:rPr>
          <w:rFonts w:cs="Arial"/>
          <w:szCs w:val="22"/>
          <w:lang w:val="de-DE"/>
        </w:rPr>
        <w:t xml:space="preserve">(Version </w:t>
      </w:r>
      <w:r w:rsidR="007A05DE" w:rsidRPr="00C831CA">
        <w:rPr>
          <w:rFonts w:cs="Arial"/>
          <w:szCs w:val="22"/>
        </w:rPr>
        <w:t>SN532 405: 2012)</w:t>
      </w:r>
      <w:r w:rsidR="007A05DE">
        <w:rPr>
          <w:lang w:val="de-DE"/>
        </w:rPr>
        <w:t xml:space="preserve"> </w:t>
      </w:r>
      <w:r w:rsidRPr="008A1CCA">
        <w:rPr>
          <w:lang w:val="de-DE"/>
        </w:rPr>
        <w:t>und sämt</w:t>
      </w:r>
      <w:r>
        <w:rPr>
          <w:lang w:val="de-DE"/>
        </w:rPr>
        <w:t xml:space="preserve">liche dazugehörigen Merkblätter </w:t>
      </w:r>
    </w:p>
    <w:p w:rsidR="00FA172A" w:rsidRDefault="00FA172A" w:rsidP="00810075">
      <w:pPr>
        <w:numPr>
          <w:ilvl w:val="0"/>
          <w:numId w:val="3"/>
        </w:numPr>
        <w:tabs>
          <w:tab w:val="clear" w:pos="284"/>
          <w:tab w:val="num" w:pos="426"/>
        </w:tabs>
        <w:ind w:left="426" w:hanging="426"/>
        <w:rPr>
          <w:lang w:val="de-DE"/>
        </w:rPr>
      </w:pPr>
      <w:r w:rsidRPr="008A1CCA">
        <w:rPr>
          <w:lang w:val="de-DE"/>
        </w:rPr>
        <w:t>Einschlägige Weisungen und Empfehlungen der Branchenverbände wie z. B. VSA, VSE, SVGW usw.</w:t>
      </w:r>
      <w:r w:rsidRPr="008A1CCA">
        <w:rPr>
          <w:lang w:val="de-DE"/>
        </w:rPr>
        <w:tab/>
      </w:r>
    </w:p>
    <w:p w:rsidR="00FA172A" w:rsidRPr="008A1CCA" w:rsidRDefault="00FA172A" w:rsidP="00FA172A">
      <w:pPr>
        <w:ind w:left="284"/>
        <w:rPr>
          <w:lang w:val="de-DE"/>
        </w:rPr>
      </w:pPr>
    </w:p>
    <w:p w:rsidR="00FA172A" w:rsidRDefault="00FA172A" w:rsidP="00FA172A">
      <w:pPr>
        <w:pStyle w:val="berschrift1"/>
        <w:numPr>
          <w:ilvl w:val="0"/>
          <w:numId w:val="4"/>
        </w:numPr>
      </w:pPr>
      <w:bookmarkStart w:id="1" w:name="_Toc316978839"/>
      <w:r>
        <w:t>Leistungsumfang</w:t>
      </w:r>
      <w:bookmarkEnd w:id="1"/>
    </w:p>
    <w:p w:rsidR="00FA172A" w:rsidRDefault="00FA172A" w:rsidP="00FA172A">
      <w:pPr>
        <w:pStyle w:val="berschrift2"/>
        <w:numPr>
          <w:ilvl w:val="1"/>
          <w:numId w:val="4"/>
        </w:numPr>
      </w:pPr>
      <w:bookmarkStart w:id="2" w:name="_Ref274560302"/>
      <w:bookmarkStart w:id="3" w:name="_Toc316978840"/>
      <w:r>
        <w:t>Wiederkehrende Leistungen</w:t>
      </w:r>
      <w:bookmarkEnd w:id="2"/>
      <w:bookmarkEnd w:id="3"/>
    </w:p>
    <w:p w:rsidR="00FA172A" w:rsidRDefault="00FA172A" w:rsidP="00FA172A">
      <w:pPr>
        <w:pStyle w:val="Absatz03"/>
      </w:pPr>
      <w:r>
        <w:t>Der Auftrag der Datenverwaltungsstelle beinhaltet alle Leistungen nach den Bestimmungen in der VLK sowie den dazugehörigen technischen Vorschriften, insbesondere:</w:t>
      </w:r>
    </w:p>
    <w:p w:rsidR="00FA172A" w:rsidRPr="004A66DA" w:rsidRDefault="00FA172A" w:rsidP="00810075">
      <w:pPr>
        <w:pStyle w:val="Absatz03"/>
        <w:numPr>
          <w:ilvl w:val="0"/>
          <w:numId w:val="2"/>
        </w:numPr>
        <w:tabs>
          <w:tab w:val="clear" w:pos="568"/>
          <w:tab w:val="num" w:pos="426"/>
        </w:tabs>
        <w:ind w:left="426" w:hanging="426"/>
        <w:rPr>
          <w:rFonts w:cs="Arial"/>
          <w:iCs/>
          <w:szCs w:val="22"/>
          <w:lang w:eastAsia="de-CH"/>
        </w:rPr>
      </w:pPr>
      <w:r w:rsidRPr="004A66DA">
        <w:rPr>
          <w:rFonts w:cs="Arial"/>
          <w:iCs/>
          <w:szCs w:val="22"/>
          <w:lang w:eastAsia="de-CH"/>
        </w:rPr>
        <w:t>die laufende Entgegennahme der aktuellen, qualitätsgeprüften Geodaten der Werke und d</w:t>
      </w:r>
      <w:r w:rsidRPr="004A66DA">
        <w:rPr>
          <w:rFonts w:cs="Arial"/>
          <w:iCs/>
          <w:szCs w:val="22"/>
          <w:lang w:eastAsia="de-CH"/>
        </w:rPr>
        <w:t>e</w:t>
      </w:r>
      <w:r w:rsidRPr="004A66DA">
        <w:rPr>
          <w:rFonts w:cs="Arial"/>
          <w:iCs/>
          <w:szCs w:val="22"/>
          <w:lang w:eastAsia="de-CH"/>
        </w:rPr>
        <w:t>ren Zusammenführung</w:t>
      </w:r>
      <w:r>
        <w:rPr>
          <w:rFonts w:cs="Arial"/>
          <w:iCs/>
          <w:szCs w:val="22"/>
          <w:lang w:eastAsia="de-CH"/>
        </w:rPr>
        <w:t xml:space="preserve"> (</w:t>
      </w:r>
      <w:r>
        <w:t>Artikel 4 Abs. 2 Lit. a VLK)</w:t>
      </w:r>
      <w:r w:rsidRPr="004A66DA">
        <w:rPr>
          <w:rFonts w:cs="Arial"/>
          <w:iCs/>
          <w:szCs w:val="22"/>
          <w:lang w:eastAsia="de-CH"/>
        </w:rPr>
        <w:t xml:space="preserve">,  </w:t>
      </w:r>
    </w:p>
    <w:p w:rsidR="00FA172A" w:rsidRPr="004A66DA" w:rsidRDefault="00FA172A" w:rsidP="00810075">
      <w:pPr>
        <w:pStyle w:val="Absatz03"/>
        <w:numPr>
          <w:ilvl w:val="0"/>
          <w:numId w:val="2"/>
        </w:numPr>
        <w:tabs>
          <w:tab w:val="clear" w:pos="568"/>
          <w:tab w:val="num" w:pos="426"/>
        </w:tabs>
        <w:ind w:left="426" w:hanging="426"/>
        <w:rPr>
          <w:rFonts w:cs="Arial"/>
          <w:iCs/>
          <w:szCs w:val="22"/>
          <w:lang w:eastAsia="de-CH"/>
        </w:rPr>
      </w:pPr>
      <w:r w:rsidRPr="004A66DA">
        <w:rPr>
          <w:rFonts w:cs="Arial"/>
          <w:iCs/>
          <w:szCs w:val="22"/>
          <w:lang w:eastAsia="de-CH"/>
        </w:rPr>
        <w:t>die Verwaltung und Sicherung des Leitungskatasters</w:t>
      </w:r>
      <w:r>
        <w:rPr>
          <w:rFonts w:cs="Arial"/>
          <w:iCs/>
          <w:szCs w:val="22"/>
          <w:lang w:eastAsia="de-CH"/>
        </w:rPr>
        <w:t xml:space="preserve"> (</w:t>
      </w:r>
      <w:r>
        <w:t>Artikel 4 Abs. 2 Lit. b VLK)</w:t>
      </w:r>
      <w:r w:rsidRPr="004A66DA">
        <w:rPr>
          <w:rFonts w:cs="Arial"/>
          <w:iCs/>
          <w:szCs w:val="22"/>
          <w:lang w:eastAsia="de-CH"/>
        </w:rPr>
        <w:t xml:space="preserve">,  </w:t>
      </w:r>
    </w:p>
    <w:p w:rsidR="00FA172A" w:rsidRDefault="00FA172A" w:rsidP="00810075">
      <w:pPr>
        <w:pStyle w:val="Absatz03"/>
        <w:numPr>
          <w:ilvl w:val="0"/>
          <w:numId w:val="2"/>
        </w:numPr>
        <w:tabs>
          <w:tab w:val="clear" w:pos="568"/>
          <w:tab w:val="num" w:pos="426"/>
        </w:tabs>
        <w:ind w:left="426" w:hanging="426"/>
        <w:rPr>
          <w:rFonts w:cs="Arial"/>
          <w:iCs/>
          <w:szCs w:val="22"/>
          <w:lang w:eastAsia="de-CH"/>
        </w:rPr>
      </w:pPr>
      <w:r w:rsidRPr="004A66DA">
        <w:rPr>
          <w:rFonts w:cs="Arial"/>
          <w:iCs/>
          <w:szCs w:val="22"/>
          <w:lang w:eastAsia="de-CH"/>
        </w:rPr>
        <w:t>die Gewährung des kontrollierten Zugangs zum Leitungskataster und der daraus abgele</w:t>
      </w:r>
      <w:r w:rsidRPr="004A66DA">
        <w:rPr>
          <w:rFonts w:cs="Arial"/>
          <w:iCs/>
          <w:szCs w:val="22"/>
          <w:lang w:eastAsia="de-CH"/>
        </w:rPr>
        <w:t>i</w:t>
      </w:r>
      <w:r w:rsidRPr="004A66DA">
        <w:rPr>
          <w:rFonts w:cs="Arial"/>
          <w:iCs/>
          <w:szCs w:val="22"/>
          <w:lang w:eastAsia="de-CH"/>
        </w:rPr>
        <w:t xml:space="preserve">teten Produkte </w:t>
      </w:r>
      <w:r>
        <w:rPr>
          <w:rFonts w:cs="Arial"/>
          <w:iCs/>
          <w:szCs w:val="22"/>
          <w:lang w:eastAsia="de-CH"/>
        </w:rPr>
        <w:t>(Darstellungsdienst mit Benutzerverwaltung und Zugangskontro</w:t>
      </w:r>
      <w:r>
        <w:rPr>
          <w:rFonts w:cs="Arial"/>
          <w:iCs/>
          <w:szCs w:val="22"/>
          <w:lang w:eastAsia="de-CH"/>
        </w:rPr>
        <w:t>l</w:t>
      </w:r>
      <w:r>
        <w:rPr>
          <w:rFonts w:cs="Arial"/>
          <w:iCs/>
          <w:szCs w:val="22"/>
          <w:lang w:eastAsia="de-CH"/>
        </w:rPr>
        <w:t xml:space="preserve">le; </w:t>
      </w:r>
      <w:r>
        <w:t>Artikel 4 Abs. 2 Lit. c VLK)</w:t>
      </w:r>
      <w:r w:rsidR="00C52175">
        <w:t>. Für diese Arbeiten sind die offiziellen Formulare (</w:t>
      </w:r>
      <w:r w:rsidR="00D01C34">
        <w:t xml:space="preserve">Anhang E) </w:t>
      </w:r>
      <w:r w:rsidR="00C52175">
        <w:t>zu ve</w:t>
      </w:r>
      <w:r w:rsidR="00C52175">
        <w:t>r</w:t>
      </w:r>
      <w:r w:rsidR="00C52175">
        <w:t xml:space="preserve">wenden. </w:t>
      </w:r>
    </w:p>
    <w:p w:rsidR="00FA172A" w:rsidRPr="009F42B3" w:rsidRDefault="00FA172A" w:rsidP="00810075">
      <w:pPr>
        <w:numPr>
          <w:ilvl w:val="0"/>
          <w:numId w:val="2"/>
        </w:numPr>
        <w:tabs>
          <w:tab w:val="clear" w:pos="568"/>
          <w:tab w:val="num" w:pos="426"/>
        </w:tabs>
        <w:ind w:left="426" w:hanging="426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kontrollierte Abgabe der Daten des Leitungskatasters als Datei bzw. als analoge Ausz</w:t>
      </w:r>
      <w:r>
        <w:rPr>
          <w:rFonts w:cs="Arial"/>
          <w:iCs/>
          <w:szCs w:val="22"/>
        </w:rPr>
        <w:t>ü</w:t>
      </w:r>
      <w:r>
        <w:rPr>
          <w:rFonts w:cs="Arial"/>
          <w:iCs/>
          <w:szCs w:val="22"/>
        </w:rPr>
        <w:t xml:space="preserve">ge an </w:t>
      </w:r>
      <w:r w:rsidRPr="009F42B3">
        <w:rPr>
          <w:rFonts w:cs="Arial"/>
          <w:iCs/>
          <w:szCs w:val="22"/>
        </w:rPr>
        <w:t xml:space="preserve">Datenbezügerinnen </w:t>
      </w:r>
      <w:r>
        <w:rPr>
          <w:rFonts w:cs="Arial"/>
          <w:iCs/>
          <w:szCs w:val="22"/>
        </w:rPr>
        <w:t>bzw.</w:t>
      </w:r>
      <w:r w:rsidRPr="009F42B3">
        <w:rPr>
          <w:rFonts w:cs="Arial"/>
          <w:iCs/>
          <w:szCs w:val="22"/>
        </w:rPr>
        <w:t xml:space="preserve"> Datenbezüger (</w:t>
      </w:r>
      <w:r>
        <w:t>Artikel 4 Abs. 2 Lit. c VLK)</w:t>
      </w:r>
      <w:r w:rsidRPr="009F42B3">
        <w:rPr>
          <w:rFonts w:cs="Arial"/>
          <w:iCs/>
          <w:szCs w:val="22"/>
        </w:rPr>
        <w:t xml:space="preserve">,  </w:t>
      </w:r>
    </w:p>
    <w:p w:rsidR="00FA172A" w:rsidRPr="00471817" w:rsidRDefault="00FA172A" w:rsidP="00810075">
      <w:pPr>
        <w:pStyle w:val="Absatz03"/>
        <w:numPr>
          <w:ilvl w:val="0"/>
          <w:numId w:val="2"/>
        </w:numPr>
        <w:tabs>
          <w:tab w:val="clear" w:pos="568"/>
          <w:tab w:val="num" w:pos="426"/>
        </w:tabs>
        <w:ind w:left="426" w:hanging="426"/>
        <w:rPr>
          <w:rFonts w:cs="Arial"/>
          <w:iCs/>
          <w:szCs w:val="22"/>
          <w:lang w:eastAsia="de-CH"/>
        </w:rPr>
      </w:pPr>
      <w:r w:rsidRPr="004A66DA">
        <w:rPr>
          <w:rFonts w:cs="Arial"/>
          <w:iCs/>
          <w:szCs w:val="22"/>
          <w:lang w:eastAsia="de-CH"/>
        </w:rPr>
        <w:t>die Weitergabe de</w:t>
      </w:r>
      <w:r>
        <w:rPr>
          <w:rFonts w:cs="Arial"/>
          <w:iCs/>
          <w:szCs w:val="22"/>
          <w:lang w:eastAsia="de-CH"/>
        </w:rPr>
        <w:t xml:space="preserve">r </w:t>
      </w:r>
      <w:r w:rsidRPr="004A66DA">
        <w:rPr>
          <w:rFonts w:cs="Arial"/>
          <w:iCs/>
          <w:szCs w:val="22"/>
          <w:lang w:eastAsia="de-CH"/>
        </w:rPr>
        <w:t>Leitungskataster</w:t>
      </w:r>
      <w:r>
        <w:rPr>
          <w:rFonts w:cs="Arial"/>
          <w:iCs/>
          <w:szCs w:val="22"/>
          <w:lang w:eastAsia="de-CH"/>
        </w:rPr>
        <w:t>daten</w:t>
      </w:r>
      <w:r w:rsidRPr="004A66DA">
        <w:rPr>
          <w:rFonts w:cs="Arial"/>
          <w:iCs/>
          <w:szCs w:val="22"/>
          <w:lang w:eastAsia="de-CH"/>
        </w:rPr>
        <w:t xml:space="preserve"> an das Amt für Geoinformation jeweils späte</w:t>
      </w:r>
      <w:r w:rsidRPr="004A66DA">
        <w:rPr>
          <w:rFonts w:cs="Arial"/>
          <w:iCs/>
          <w:szCs w:val="22"/>
          <w:lang w:eastAsia="de-CH"/>
        </w:rPr>
        <w:t>s</w:t>
      </w:r>
      <w:r w:rsidRPr="004A66DA">
        <w:rPr>
          <w:rFonts w:cs="Arial"/>
          <w:iCs/>
          <w:szCs w:val="22"/>
          <w:lang w:eastAsia="de-CH"/>
        </w:rPr>
        <w:t>tens auf das Quartalsende</w:t>
      </w:r>
      <w:r>
        <w:rPr>
          <w:rFonts w:cs="Arial"/>
          <w:iCs/>
          <w:szCs w:val="22"/>
          <w:lang w:eastAsia="de-CH"/>
        </w:rPr>
        <w:t xml:space="preserve"> (</w:t>
      </w:r>
      <w:r>
        <w:t>Artikel 4 Abs. 2 Lit. d VLK),</w:t>
      </w:r>
    </w:p>
    <w:p w:rsidR="00FA172A" w:rsidRPr="00EE0E9B" w:rsidRDefault="00FA172A" w:rsidP="00810075">
      <w:pPr>
        <w:pStyle w:val="Absatz03"/>
        <w:numPr>
          <w:ilvl w:val="0"/>
          <w:numId w:val="2"/>
        </w:numPr>
        <w:tabs>
          <w:tab w:val="clear" w:pos="568"/>
          <w:tab w:val="num" w:pos="426"/>
        </w:tabs>
        <w:ind w:left="426" w:hanging="426"/>
        <w:rPr>
          <w:rFonts w:cs="Arial"/>
          <w:iCs/>
          <w:szCs w:val="22"/>
          <w:lang w:eastAsia="de-CH"/>
        </w:rPr>
      </w:pPr>
      <w:r>
        <w:t>die Erfassung bzw. Aktualisierung der Metadaten zu den Werken und Datenlief</w:t>
      </w:r>
      <w:r>
        <w:t>e</w:t>
      </w:r>
      <w:r>
        <w:t>ranten in der Zusatzdatenbank,</w:t>
      </w:r>
    </w:p>
    <w:p w:rsidR="00FA172A" w:rsidRPr="00EE0E9B" w:rsidRDefault="00FA172A" w:rsidP="00810075">
      <w:pPr>
        <w:pStyle w:val="Absatz03"/>
        <w:numPr>
          <w:ilvl w:val="0"/>
          <w:numId w:val="2"/>
        </w:numPr>
        <w:tabs>
          <w:tab w:val="clear" w:pos="568"/>
          <w:tab w:val="num" w:pos="426"/>
        </w:tabs>
        <w:ind w:left="426" w:hanging="426"/>
        <w:rPr>
          <w:rFonts w:cs="Arial"/>
          <w:iCs/>
          <w:szCs w:val="22"/>
          <w:lang w:eastAsia="de-CH"/>
        </w:rPr>
      </w:pPr>
      <w:r>
        <w:rPr>
          <w:rFonts w:cs="Arial"/>
          <w:iCs/>
          <w:szCs w:val="22"/>
          <w:lang w:eastAsia="de-CH"/>
        </w:rPr>
        <w:t xml:space="preserve">die </w:t>
      </w:r>
      <w:r w:rsidRPr="00EE0E9B">
        <w:rPr>
          <w:rFonts w:cs="Arial"/>
          <w:iCs/>
          <w:szCs w:val="22"/>
          <w:lang w:eastAsia="de-CH"/>
        </w:rPr>
        <w:t xml:space="preserve">Information des Empfängers bei der Abgabe der </w:t>
      </w:r>
      <w:r>
        <w:rPr>
          <w:rFonts w:cs="Arial"/>
          <w:iCs/>
          <w:szCs w:val="22"/>
          <w:lang w:eastAsia="de-CH"/>
        </w:rPr>
        <w:t xml:space="preserve">Leitungskatasterdaten </w:t>
      </w:r>
      <w:r w:rsidRPr="00EE0E9B">
        <w:rPr>
          <w:rFonts w:cs="Arial"/>
          <w:iCs/>
          <w:szCs w:val="22"/>
          <w:lang w:eastAsia="de-CH"/>
        </w:rPr>
        <w:t>und daraus abgeleiteter Produkte über:</w:t>
      </w:r>
    </w:p>
    <w:p w:rsidR="00FA172A" w:rsidRPr="00EE0E9B" w:rsidRDefault="00FA172A" w:rsidP="00810075">
      <w:pPr>
        <w:pStyle w:val="Absatz03"/>
        <w:numPr>
          <w:ilvl w:val="1"/>
          <w:numId w:val="2"/>
        </w:numPr>
        <w:tabs>
          <w:tab w:val="clear" w:pos="1004"/>
          <w:tab w:val="num" w:pos="851"/>
        </w:tabs>
        <w:ind w:left="851" w:hanging="425"/>
        <w:rPr>
          <w:rFonts w:cs="Arial"/>
          <w:iCs/>
          <w:szCs w:val="22"/>
          <w:lang w:eastAsia="de-CH"/>
        </w:rPr>
      </w:pPr>
      <w:r w:rsidRPr="00EE0E9B">
        <w:rPr>
          <w:rFonts w:cs="Arial"/>
          <w:iCs/>
          <w:szCs w:val="22"/>
          <w:lang w:eastAsia="de-CH"/>
        </w:rPr>
        <w:t>die Qualität</w:t>
      </w:r>
    </w:p>
    <w:p w:rsidR="00FA172A" w:rsidRPr="00EE0E9B" w:rsidRDefault="00FA172A" w:rsidP="00810075">
      <w:pPr>
        <w:pStyle w:val="Absatz03"/>
        <w:numPr>
          <w:ilvl w:val="1"/>
          <w:numId w:val="2"/>
        </w:numPr>
        <w:tabs>
          <w:tab w:val="clear" w:pos="1004"/>
          <w:tab w:val="num" w:pos="851"/>
        </w:tabs>
        <w:ind w:left="851" w:hanging="425"/>
        <w:rPr>
          <w:rFonts w:cs="Arial"/>
          <w:iCs/>
          <w:szCs w:val="22"/>
          <w:lang w:eastAsia="de-CH"/>
        </w:rPr>
      </w:pPr>
      <w:r w:rsidRPr="00EE0E9B">
        <w:rPr>
          <w:rFonts w:cs="Arial"/>
          <w:iCs/>
          <w:szCs w:val="22"/>
          <w:lang w:eastAsia="de-CH"/>
        </w:rPr>
        <w:t>die Aktualität</w:t>
      </w:r>
    </w:p>
    <w:p w:rsidR="00FA172A" w:rsidRPr="00EE0E9B" w:rsidRDefault="00FA172A" w:rsidP="00810075">
      <w:pPr>
        <w:pStyle w:val="Absatz03"/>
        <w:numPr>
          <w:ilvl w:val="1"/>
          <w:numId w:val="2"/>
        </w:numPr>
        <w:tabs>
          <w:tab w:val="clear" w:pos="1004"/>
          <w:tab w:val="num" w:pos="851"/>
        </w:tabs>
        <w:ind w:left="851" w:hanging="425"/>
        <w:rPr>
          <w:rFonts w:cs="Arial"/>
          <w:iCs/>
          <w:szCs w:val="22"/>
          <w:lang w:eastAsia="de-CH"/>
        </w:rPr>
      </w:pPr>
      <w:r w:rsidRPr="00EE0E9B">
        <w:rPr>
          <w:rFonts w:cs="Arial"/>
          <w:iCs/>
          <w:szCs w:val="22"/>
          <w:lang w:eastAsia="de-CH"/>
        </w:rPr>
        <w:lastRenderedPageBreak/>
        <w:t>die Vollständigkeit der Daten</w:t>
      </w:r>
    </w:p>
    <w:p w:rsidR="00FA172A" w:rsidRPr="00EE0E9B" w:rsidRDefault="00FA172A" w:rsidP="00810075">
      <w:pPr>
        <w:pStyle w:val="Absatz03"/>
        <w:numPr>
          <w:ilvl w:val="1"/>
          <w:numId w:val="2"/>
        </w:numPr>
        <w:tabs>
          <w:tab w:val="clear" w:pos="1004"/>
          <w:tab w:val="num" w:pos="851"/>
        </w:tabs>
        <w:ind w:left="851" w:hanging="425"/>
        <w:rPr>
          <w:rFonts w:cs="Arial"/>
          <w:iCs/>
          <w:szCs w:val="22"/>
          <w:lang w:eastAsia="de-CH"/>
        </w:rPr>
      </w:pPr>
      <w:r w:rsidRPr="00EE0E9B">
        <w:rPr>
          <w:rFonts w:cs="Arial"/>
          <w:iCs/>
          <w:szCs w:val="22"/>
          <w:lang w:eastAsia="de-CH"/>
        </w:rPr>
        <w:t>die Nutzungsbedingungen</w:t>
      </w:r>
    </w:p>
    <w:p w:rsidR="00FA172A" w:rsidRPr="00EE0E9B" w:rsidRDefault="00FA172A" w:rsidP="00810075">
      <w:pPr>
        <w:pStyle w:val="Absatz03"/>
        <w:numPr>
          <w:ilvl w:val="1"/>
          <w:numId w:val="2"/>
        </w:numPr>
        <w:tabs>
          <w:tab w:val="clear" w:pos="1004"/>
          <w:tab w:val="num" w:pos="851"/>
        </w:tabs>
        <w:ind w:left="851" w:hanging="425"/>
        <w:rPr>
          <w:rFonts w:cs="Arial"/>
          <w:iCs/>
          <w:szCs w:val="22"/>
          <w:lang w:eastAsia="de-CH"/>
        </w:rPr>
      </w:pPr>
      <w:r w:rsidRPr="00EE0E9B">
        <w:rPr>
          <w:rFonts w:cs="Arial"/>
          <w:iCs/>
          <w:szCs w:val="22"/>
          <w:lang w:eastAsia="de-CH"/>
        </w:rPr>
        <w:t xml:space="preserve">die Geheimhaltungspflicht gemäss </w:t>
      </w:r>
      <w:r w:rsidR="00810075">
        <w:rPr>
          <w:rFonts w:cs="Arial"/>
          <w:iCs/>
          <w:szCs w:val="22"/>
          <w:lang w:eastAsia="de-CH"/>
        </w:rPr>
        <w:t>K</w:t>
      </w:r>
      <w:r w:rsidRPr="00EE0E9B">
        <w:rPr>
          <w:rFonts w:cs="Arial"/>
          <w:iCs/>
          <w:szCs w:val="22"/>
          <w:lang w:eastAsia="de-CH"/>
        </w:rPr>
        <w:t>Geo</w:t>
      </w:r>
      <w:r>
        <w:rPr>
          <w:rFonts w:cs="Arial"/>
          <w:iCs/>
          <w:szCs w:val="22"/>
          <w:lang w:eastAsia="de-CH"/>
        </w:rPr>
        <w:t>IV</w:t>
      </w:r>
    </w:p>
    <w:p w:rsidR="00FA172A" w:rsidRDefault="00FA172A" w:rsidP="00810075">
      <w:pPr>
        <w:pStyle w:val="Absatz03"/>
        <w:numPr>
          <w:ilvl w:val="1"/>
          <w:numId w:val="2"/>
        </w:numPr>
        <w:tabs>
          <w:tab w:val="clear" w:pos="1004"/>
          <w:tab w:val="num" w:pos="851"/>
        </w:tabs>
        <w:ind w:left="851" w:hanging="425"/>
        <w:rPr>
          <w:rFonts w:cs="Arial"/>
          <w:iCs/>
          <w:szCs w:val="22"/>
          <w:lang w:eastAsia="de-CH"/>
        </w:rPr>
      </w:pPr>
      <w:r w:rsidRPr="00EE0E9B">
        <w:rPr>
          <w:rFonts w:cs="Arial"/>
          <w:iCs/>
          <w:szCs w:val="22"/>
          <w:lang w:eastAsia="de-CH"/>
        </w:rPr>
        <w:t>die speziellen Verpflichtungen bei Aufgrabungen</w:t>
      </w:r>
      <w:r>
        <w:rPr>
          <w:rFonts w:cs="Arial"/>
          <w:iCs/>
          <w:szCs w:val="22"/>
          <w:lang w:eastAsia="de-CH"/>
        </w:rPr>
        <w:t>,</w:t>
      </w:r>
    </w:p>
    <w:p w:rsidR="00C52175" w:rsidRDefault="00C52175" w:rsidP="00810075">
      <w:pPr>
        <w:pStyle w:val="Absatz03"/>
        <w:numPr>
          <w:ilvl w:val="1"/>
          <w:numId w:val="2"/>
        </w:numPr>
        <w:tabs>
          <w:tab w:val="clear" w:pos="1004"/>
          <w:tab w:val="num" w:pos="851"/>
        </w:tabs>
        <w:ind w:left="851" w:hanging="425"/>
        <w:rPr>
          <w:rFonts w:cs="Arial"/>
          <w:iCs/>
          <w:szCs w:val="22"/>
          <w:lang w:eastAsia="de-CH"/>
        </w:rPr>
      </w:pPr>
      <w:r>
        <w:rPr>
          <w:rFonts w:cs="Arial"/>
          <w:iCs/>
          <w:szCs w:val="22"/>
          <w:lang w:eastAsia="de-CH"/>
        </w:rPr>
        <w:t>Angaben zum Bezugsrahmen</w:t>
      </w:r>
    </w:p>
    <w:p w:rsidR="00A32D6E" w:rsidRPr="00B53005" w:rsidRDefault="00A32D6E" w:rsidP="00C831CA">
      <w:pPr>
        <w:pStyle w:val="Absatz03"/>
        <w:numPr>
          <w:ilvl w:val="1"/>
          <w:numId w:val="2"/>
        </w:numPr>
        <w:tabs>
          <w:tab w:val="clear" w:pos="1004"/>
          <w:tab w:val="num" w:pos="851"/>
        </w:tabs>
        <w:ind w:left="851" w:hanging="425"/>
        <w:rPr>
          <w:rFonts w:cs="Arial"/>
          <w:iCs/>
          <w:szCs w:val="22"/>
          <w:lang w:eastAsia="de-CH"/>
        </w:rPr>
      </w:pPr>
      <w:r w:rsidRPr="00B53005">
        <w:rPr>
          <w:szCs w:val="22"/>
        </w:rPr>
        <w:t>Das Amt für Geoinformation erstellt hierzu die entsprechenden Vorlagen</w:t>
      </w:r>
      <w:r w:rsidR="00B53005" w:rsidRPr="00B53005">
        <w:rPr>
          <w:szCs w:val="22"/>
        </w:rPr>
        <w:t xml:space="preserve"> (Begleitd</w:t>
      </w:r>
      <w:r w:rsidR="00B53005" w:rsidRPr="00B53005">
        <w:rPr>
          <w:szCs w:val="22"/>
        </w:rPr>
        <w:t>o</w:t>
      </w:r>
      <w:r w:rsidR="00B53005" w:rsidRPr="00B53005">
        <w:rPr>
          <w:szCs w:val="22"/>
        </w:rPr>
        <w:t>kument)</w:t>
      </w:r>
      <w:r w:rsidRPr="00B53005">
        <w:rPr>
          <w:szCs w:val="22"/>
        </w:rPr>
        <w:t xml:space="preserve">. </w:t>
      </w:r>
    </w:p>
    <w:p w:rsidR="00C52175" w:rsidRPr="00C52175" w:rsidRDefault="00C52175" w:rsidP="00810075">
      <w:pPr>
        <w:pStyle w:val="Absatz03"/>
        <w:numPr>
          <w:ilvl w:val="0"/>
          <w:numId w:val="2"/>
        </w:numPr>
        <w:tabs>
          <w:tab w:val="clear" w:pos="568"/>
          <w:tab w:val="left" w:pos="426"/>
        </w:tabs>
        <w:ind w:left="426" w:hanging="426"/>
        <w:rPr>
          <w:rFonts w:cs="Arial"/>
          <w:iCs/>
          <w:szCs w:val="22"/>
          <w:lang w:eastAsia="de-CH"/>
        </w:rPr>
      </w:pPr>
      <w:r>
        <w:rPr>
          <w:rFonts w:cs="Arial"/>
          <w:iCs/>
          <w:szCs w:val="22"/>
          <w:lang w:eastAsia="de-CH"/>
        </w:rPr>
        <w:t>die Information aller</w:t>
      </w:r>
      <w:r w:rsidR="003C27E7">
        <w:rPr>
          <w:rFonts w:cs="Arial"/>
          <w:iCs/>
          <w:szCs w:val="22"/>
          <w:lang w:eastAsia="de-CH"/>
        </w:rPr>
        <w:t xml:space="preserve"> betroffenen</w:t>
      </w:r>
      <w:r>
        <w:rPr>
          <w:rFonts w:cs="Arial"/>
          <w:iCs/>
          <w:szCs w:val="22"/>
          <w:lang w:eastAsia="de-CH"/>
        </w:rPr>
        <w:t xml:space="preserve"> Werke über grossflächige</w:t>
      </w:r>
      <w:r w:rsidR="003F5EB4">
        <w:rPr>
          <w:rFonts w:cs="Arial"/>
          <w:iCs/>
          <w:szCs w:val="22"/>
          <w:lang w:eastAsia="de-CH"/>
        </w:rPr>
        <w:t xml:space="preserve"> analoge bzw. digitale </w:t>
      </w:r>
      <w:r>
        <w:rPr>
          <w:rFonts w:cs="Arial"/>
          <w:iCs/>
          <w:szCs w:val="22"/>
          <w:lang w:eastAsia="de-CH"/>
        </w:rPr>
        <w:t>Datenli</w:t>
      </w:r>
      <w:r>
        <w:rPr>
          <w:rFonts w:cs="Arial"/>
          <w:iCs/>
          <w:szCs w:val="22"/>
          <w:lang w:eastAsia="de-CH"/>
        </w:rPr>
        <w:t>e</w:t>
      </w:r>
      <w:r>
        <w:rPr>
          <w:rFonts w:cs="Arial"/>
          <w:iCs/>
          <w:szCs w:val="22"/>
          <w:lang w:eastAsia="de-CH"/>
        </w:rPr>
        <w:t xml:space="preserve">ferungen, </w:t>
      </w:r>
      <w:r w:rsidR="003F5EB4" w:rsidRPr="003F5EB4">
        <w:rPr>
          <w:rFonts w:cs="Arial"/>
          <w:iCs/>
          <w:szCs w:val="22"/>
          <w:lang w:eastAsia="de-CH"/>
        </w:rPr>
        <w:t xml:space="preserve">deren </w:t>
      </w:r>
      <w:r w:rsidR="003F5EB4">
        <w:rPr>
          <w:rFonts w:cs="Arial"/>
          <w:iCs/>
          <w:szCs w:val="22"/>
          <w:lang w:eastAsia="de-CH"/>
        </w:rPr>
        <w:t>Umfang</w:t>
      </w:r>
      <w:r w:rsidR="003F5EB4" w:rsidRPr="003F5EB4">
        <w:rPr>
          <w:rFonts w:cs="Arial"/>
          <w:iCs/>
          <w:szCs w:val="22"/>
          <w:lang w:eastAsia="de-CH"/>
        </w:rPr>
        <w:t xml:space="preserve"> über einem Plan im Format A3 und dem Massstab 1:1000 hi</w:t>
      </w:r>
      <w:r w:rsidR="003F5EB4" w:rsidRPr="003F5EB4">
        <w:rPr>
          <w:rFonts w:cs="Arial"/>
          <w:iCs/>
          <w:szCs w:val="22"/>
          <w:lang w:eastAsia="de-CH"/>
        </w:rPr>
        <w:t>n</w:t>
      </w:r>
      <w:r w:rsidR="003F5EB4">
        <w:rPr>
          <w:rFonts w:cs="Arial"/>
          <w:iCs/>
          <w:szCs w:val="22"/>
          <w:lang w:eastAsia="de-CH"/>
        </w:rPr>
        <w:t>aus</w:t>
      </w:r>
      <w:r w:rsidR="003F5EB4" w:rsidRPr="003F5EB4">
        <w:rPr>
          <w:rFonts w:cs="Arial"/>
          <w:iCs/>
          <w:szCs w:val="22"/>
          <w:lang w:eastAsia="de-CH"/>
        </w:rPr>
        <w:t>geh</w:t>
      </w:r>
      <w:r w:rsidR="003F5EB4">
        <w:rPr>
          <w:rFonts w:cs="Arial"/>
          <w:iCs/>
          <w:szCs w:val="22"/>
          <w:lang w:eastAsia="de-CH"/>
        </w:rPr>
        <w:t>t.</w:t>
      </w:r>
      <w:r w:rsidR="003F5EB4" w:rsidRPr="003F5EB4">
        <w:rPr>
          <w:rFonts w:cs="Arial"/>
          <w:iCs/>
          <w:szCs w:val="22"/>
          <w:lang w:eastAsia="de-CH"/>
        </w:rPr>
        <w:t xml:space="preserve"> </w:t>
      </w:r>
      <w:r>
        <w:rPr>
          <w:rFonts w:cs="Arial"/>
          <w:iCs/>
          <w:szCs w:val="22"/>
          <w:lang w:eastAsia="de-CH"/>
        </w:rPr>
        <w:t>Die Information enthält den Auftraggeber sowie den bestellten Perimeter und kann in einfacher Form (z.B. als CC beim Mailversand an den Auftraggeber) erfolgen. Z</w:t>
      </w:r>
      <w:r>
        <w:rPr>
          <w:rFonts w:cs="Arial"/>
          <w:iCs/>
          <w:szCs w:val="22"/>
          <w:lang w:eastAsia="de-CH"/>
        </w:rPr>
        <w:t>u</w:t>
      </w:r>
      <w:r>
        <w:rPr>
          <w:rFonts w:cs="Arial"/>
          <w:iCs/>
          <w:szCs w:val="22"/>
          <w:lang w:eastAsia="de-CH"/>
        </w:rPr>
        <w:t>sätzlich wird diese Information an das Amt für Geoinformation (</w:t>
      </w:r>
      <w:hyperlink r:id="rId13" w:history="1">
        <w:r w:rsidRPr="00576C60">
          <w:rPr>
            <w:rStyle w:val="Hyperlink"/>
            <w:rFonts w:cs="Arial"/>
            <w:iCs/>
            <w:szCs w:val="22"/>
            <w:lang w:eastAsia="de-CH"/>
          </w:rPr>
          <w:t>info.lk@be.ch</w:t>
        </w:r>
      </w:hyperlink>
      <w:r>
        <w:rPr>
          <w:rFonts w:cs="Arial"/>
          <w:iCs/>
          <w:szCs w:val="22"/>
          <w:lang w:eastAsia="de-CH"/>
        </w:rPr>
        <w:t>) weitergele</w:t>
      </w:r>
      <w:r>
        <w:rPr>
          <w:rFonts w:cs="Arial"/>
          <w:iCs/>
          <w:szCs w:val="22"/>
          <w:lang w:eastAsia="de-CH"/>
        </w:rPr>
        <w:t>i</w:t>
      </w:r>
      <w:r>
        <w:rPr>
          <w:rFonts w:cs="Arial"/>
          <w:iCs/>
          <w:szCs w:val="22"/>
          <w:lang w:eastAsia="de-CH"/>
        </w:rPr>
        <w:t xml:space="preserve">tet.     </w:t>
      </w:r>
    </w:p>
    <w:p w:rsidR="00FA172A" w:rsidRPr="009F42B3" w:rsidRDefault="00FA172A" w:rsidP="00C831CA">
      <w:pPr>
        <w:pStyle w:val="Absatz03"/>
        <w:numPr>
          <w:ilvl w:val="0"/>
          <w:numId w:val="2"/>
        </w:numPr>
        <w:tabs>
          <w:tab w:val="clear" w:pos="568"/>
          <w:tab w:val="left" w:pos="426"/>
        </w:tabs>
        <w:ind w:left="426" w:hanging="426"/>
        <w:rPr>
          <w:rFonts w:cs="Arial"/>
          <w:iCs/>
          <w:szCs w:val="22"/>
          <w:lang w:eastAsia="de-CH"/>
        </w:rPr>
      </w:pPr>
      <w:r>
        <w:t>Sicherstellung, dass bei Planauszügen und für den Darstellungsdienst die ref</w:t>
      </w:r>
      <w:r>
        <w:t>e</w:t>
      </w:r>
      <w:r>
        <w:t>renzierten AV-Daten nicht älter als einen Monat sind,</w:t>
      </w:r>
    </w:p>
    <w:p w:rsidR="00FA172A" w:rsidRPr="000F1408" w:rsidRDefault="00FA172A" w:rsidP="00C831CA">
      <w:pPr>
        <w:pStyle w:val="Absatz03"/>
        <w:numPr>
          <w:ilvl w:val="0"/>
          <w:numId w:val="2"/>
        </w:numPr>
        <w:tabs>
          <w:tab w:val="clear" w:pos="568"/>
          <w:tab w:val="left" w:pos="426"/>
        </w:tabs>
        <w:ind w:left="426" w:hanging="426"/>
        <w:rPr>
          <w:rFonts w:cs="Arial"/>
          <w:iCs/>
          <w:szCs w:val="22"/>
          <w:lang w:eastAsia="de-CH"/>
        </w:rPr>
      </w:pPr>
      <w:r>
        <w:t>Hilfestellung und Support der Nutzer des Leitungskatasters bei Fragen zur Bedi</w:t>
      </w:r>
      <w:r>
        <w:t>e</w:t>
      </w:r>
      <w:r>
        <w:t>nung, zum Ablauf des Datentransfers, zur Organisation sowie zur Daten- und Plana</w:t>
      </w:r>
      <w:r>
        <w:t>b</w:t>
      </w:r>
      <w:r>
        <w:t>gabe.</w:t>
      </w:r>
    </w:p>
    <w:p w:rsidR="00FA172A" w:rsidRPr="008946F7" w:rsidRDefault="00FA172A" w:rsidP="00C831CA">
      <w:pPr>
        <w:pStyle w:val="Absatz03"/>
        <w:numPr>
          <w:ilvl w:val="0"/>
          <w:numId w:val="2"/>
        </w:numPr>
        <w:tabs>
          <w:tab w:val="clear" w:pos="568"/>
          <w:tab w:val="left" w:pos="426"/>
        </w:tabs>
        <w:ind w:left="426" w:hanging="426"/>
        <w:rPr>
          <w:rFonts w:cs="Arial"/>
          <w:iCs/>
          <w:szCs w:val="22"/>
          <w:lang w:eastAsia="de-CH"/>
        </w:rPr>
      </w:pPr>
      <w:r>
        <w:t>Die Auftragnehmerin weist bei Daten- und Planabgaben sowie im Darstellungsdienst d</w:t>
      </w:r>
      <w:r>
        <w:t>a</w:t>
      </w:r>
      <w:r>
        <w:t xml:space="preserve">rauf hin, dass für Aufgrabungen aus Sicherheitsgründen ausser dem Leitungskataster </w:t>
      </w:r>
      <w:r w:rsidR="00672E5D">
        <w:t xml:space="preserve">zwingend </w:t>
      </w:r>
      <w:r>
        <w:t>auch die Wer</w:t>
      </w:r>
      <w:r>
        <w:t>k</w:t>
      </w:r>
      <w:r>
        <w:t xml:space="preserve">leitungspläne der betroffenen Werke einzusehen sind. </w:t>
      </w:r>
    </w:p>
    <w:p w:rsidR="00FA172A" w:rsidRDefault="00FA172A" w:rsidP="00C831CA">
      <w:pPr>
        <w:pStyle w:val="Absatz03"/>
        <w:numPr>
          <w:ilvl w:val="0"/>
          <w:numId w:val="2"/>
        </w:numPr>
        <w:tabs>
          <w:tab w:val="clear" w:pos="568"/>
          <w:tab w:val="left" w:pos="426"/>
        </w:tabs>
        <w:ind w:left="426" w:hanging="426"/>
        <w:rPr>
          <w:rFonts w:cs="Arial"/>
          <w:iCs/>
          <w:szCs w:val="22"/>
          <w:lang w:eastAsia="de-CH"/>
        </w:rPr>
      </w:pPr>
      <w:r>
        <w:rPr>
          <w:rFonts w:cs="Arial"/>
          <w:iCs/>
          <w:szCs w:val="22"/>
          <w:lang w:eastAsia="de-CH"/>
        </w:rPr>
        <w:t xml:space="preserve">Berichterstattung: Jeweils auf das Jahresende </w:t>
      </w:r>
      <w:r w:rsidR="00C52175">
        <w:rPr>
          <w:rFonts w:cs="Arial"/>
          <w:iCs/>
          <w:szCs w:val="22"/>
          <w:lang w:eastAsia="de-CH"/>
        </w:rPr>
        <w:t>hat die</w:t>
      </w:r>
      <w:r>
        <w:rPr>
          <w:rFonts w:cs="Arial"/>
          <w:iCs/>
          <w:szCs w:val="22"/>
          <w:lang w:eastAsia="de-CH"/>
        </w:rPr>
        <w:t xml:space="preserve"> </w:t>
      </w:r>
      <w:r w:rsidR="008A3AA2">
        <w:rPr>
          <w:rFonts w:cs="Arial"/>
          <w:iCs/>
          <w:szCs w:val="22"/>
          <w:lang w:eastAsia="de-CH"/>
        </w:rPr>
        <w:t xml:space="preserve">Auftragnehmerin </w:t>
      </w:r>
      <w:r>
        <w:rPr>
          <w:rFonts w:cs="Arial"/>
          <w:iCs/>
          <w:szCs w:val="22"/>
          <w:lang w:eastAsia="de-CH"/>
        </w:rPr>
        <w:t xml:space="preserve">eine Liste </w:t>
      </w:r>
      <w:r w:rsidR="00C52175">
        <w:rPr>
          <w:rFonts w:cs="Arial"/>
          <w:iCs/>
          <w:szCs w:val="22"/>
          <w:lang w:eastAsia="de-CH"/>
        </w:rPr>
        <w:t xml:space="preserve">der </w:t>
      </w:r>
      <w:r>
        <w:rPr>
          <w:rFonts w:cs="Arial"/>
          <w:iCs/>
          <w:szCs w:val="22"/>
          <w:lang w:eastAsia="de-CH"/>
        </w:rPr>
        <w:t xml:space="preserve">Organisationen </w:t>
      </w:r>
      <w:r w:rsidR="00C52175">
        <w:rPr>
          <w:rFonts w:cs="Arial"/>
          <w:iCs/>
          <w:szCs w:val="22"/>
          <w:lang w:eastAsia="de-CH"/>
        </w:rPr>
        <w:t>zu erstellen</w:t>
      </w:r>
      <w:r>
        <w:rPr>
          <w:rFonts w:cs="Arial"/>
          <w:iCs/>
          <w:szCs w:val="22"/>
          <w:lang w:eastAsia="de-CH"/>
        </w:rPr>
        <w:t>, die im Berichtsjahr Zugang zum Leitungskataster hatten.</w:t>
      </w:r>
      <w:r w:rsidR="00C52175">
        <w:rPr>
          <w:rFonts w:cs="Arial"/>
          <w:iCs/>
          <w:szCs w:val="22"/>
          <w:lang w:eastAsia="de-CH"/>
        </w:rPr>
        <w:t xml:space="preserve"> Dabei ist zwischen dauerhaftem und temporärem Zugang zu unterscheiden. Beim temp</w:t>
      </w:r>
      <w:r w:rsidR="00C52175">
        <w:rPr>
          <w:rFonts w:cs="Arial"/>
          <w:iCs/>
          <w:szCs w:val="22"/>
          <w:lang w:eastAsia="de-CH"/>
        </w:rPr>
        <w:t>o</w:t>
      </w:r>
      <w:r w:rsidR="00C52175">
        <w:rPr>
          <w:rFonts w:cs="Arial"/>
          <w:iCs/>
          <w:szCs w:val="22"/>
          <w:lang w:eastAsia="de-CH"/>
        </w:rPr>
        <w:t>rären Zugang ist kurz der Grund des berechtigten Interesses darzulegen. Der B</w:t>
      </w:r>
      <w:r w:rsidR="00C52175">
        <w:rPr>
          <w:rFonts w:cs="Arial"/>
          <w:iCs/>
          <w:szCs w:val="22"/>
          <w:lang w:eastAsia="de-CH"/>
        </w:rPr>
        <w:t>e</w:t>
      </w:r>
      <w:r w:rsidR="00C52175">
        <w:rPr>
          <w:rFonts w:cs="Arial"/>
          <w:iCs/>
          <w:szCs w:val="22"/>
          <w:lang w:eastAsia="de-CH"/>
        </w:rPr>
        <w:t>richt geht an die Auftraggeberin mit Kopie an das Amt für Geoinformation.</w:t>
      </w:r>
      <w:r>
        <w:rPr>
          <w:rFonts w:cs="Arial"/>
          <w:iCs/>
          <w:szCs w:val="22"/>
          <w:lang w:eastAsia="de-CH"/>
        </w:rPr>
        <w:t xml:space="preserve">  </w:t>
      </w:r>
    </w:p>
    <w:p w:rsidR="00FA172A" w:rsidRPr="009F42B3" w:rsidRDefault="00FA172A" w:rsidP="00FA172A">
      <w:pPr>
        <w:pStyle w:val="Absatz03"/>
        <w:rPr>
          <w:rFonts w:cs="Arial"/>
          <w:iCs/>
          <w:szCs w:val="22"/>
          <w:lang w:eastAsia="de-CH"/>
        </w:rPr>
      </w:pPr>
    </w:p>
    <w:p w:rsidR="00FA172A" w:rsidRDefault="00FA172A" w:rsidP="00FA172A">
      <w:pPr>
        <w:pStyle w:val="berschrift2"/>
        <w:numPr>
          <w:ilvl w:val="1"/>
          <w:numId w:val="4"/>
        </w:numPr>
      </w:pPr>
      <w:r>
        <w:t>Einmalige Leistungen</w:t>
      </w:r>
    </w:p>
    <w:p w:rsidR="00FA172A" w:rsidRDefault="00FA172A" w:rsidP="00FA172A">
      <w:pPr>
        <w:pStyle w:val="Absatz03"/>
        <w:rPr>
          <w:rFonts w:cs="Arial"/>
          <w:iCs/>
          <w:szCs w:val="22"/>
          <w:lang w:eastAsia="de-CH"/>
        </w:rPr>
      </w:pPr>
      <w:r>
        <w:rPr>
          <w:rFonts w:cs="Arial"/>
          <w:iCs/>
          <w:szCs w:val="22"/>
          <w:lang w:eastAsia="de-CH"/>
        </w:rPr>
        <w:t>Der Auftrag umfasst folgende einmalige Leistungen:</w:t>
      </w:r>
    </w:p>
    <w:p w:rsidR="00FA172A" w:rsidRDefault="00FA172A" w:rsidP="00FA172A">
      <w:pPr>
        <w:pStyle w:val="Absatz03"/>
        <w:numPr>
          <w:ilvl w:val="0"/>
          <w:numId w:val="3"/>
        </w:numPr>
        <w:rPr>
          <w:rFonts w:cs="Arial"/>
          <w:iCs/>
          <w:szCs w:val="22"/>
          <w:lang w:eastAsia="de-CH"/>
        </w:rPr>
      </w:pPr>
      <w:r>
        <w:rPr>
          <w:rFonts w:cs="Arial"/>
          <w:iCs/>
          <w:szCs w:val="22"/>
          <w:lang w:eastAsia="de-CH"/>
        </w:rPr>
        <w:t xml:space="preserve">Die </w:t>
      </w:r>
      <w:r>
        <w:t>Auftragn</w:t>
      </w:r>
      <w:r w:rsidRPr="00CC17E7">
        <w:t>e</w:t>
      </w:r>
      <w:r>
        <w:t>h</w:t>
      </w:r>
      <w:r w:rsidRPr="00CC17E7">
        <w:t>merin</w:t>
      </w:r>
      <w:r>
        <w:rPr>
          <w:rFonts w:cs="Arial"/>
          <w:iCs/>
          <w:szCs w:val="22"/>
          <w:lang w:eastAsia="de-CH"/>
        </w:rPr>
        <w:t xml:space="preserve"> koordiniert mit den in der Gemeinde tätigen Werken (vgl. Anhang A) die erste Datenlieferung an den Leitungskataster. Sie unterstützt die Beteiligten beim e</w:t>
      </w:r>
      <w:r>
        <w:t>rs</w:t>
      </w:r>
      <w:r>
        <w:t>t</w:t>
      </w:r>
      <w:r>
        <w:t>maligen Einrichten der Prozesskette inkl. aller notwendigen Schnittstellen und insbesond</w:t>
      </w:r>
      <w:r>
        <w:t>e</w:t>
      </w:r>
      <w:r>
        <w:t>re bei der Durchfü</w:t>
      </w:r>
      <w:r>
        <w:t>h</w:t>
      </w:r>
      <w:r>
        <w:t>rung der Qualitätsprüfung (Checkservices)</w:t>
      </w:r>
      <w:r>
        <w:rPr>
          <w:rFonts w:cs="Arial"/>
          <w:iCs/>
          <w:szCs w:val="22"/>
          <w:lang w:eastAsia="de-CH"/>
        </w:rPr>
        <w:t xml:space="preserve">.  </w:t>
      </w:r>
    </w:p>
    <w:p w:rsidR="00FA172A" w:rsidRPr="00E5348E" w:rsidRDefault="00FA172A" w:rsidP="00FA172A">
      <w:pPr>
        <w:pStyle w:val="Absatz03"/>
        <w:numPr>
          <w:ilvl w:val="0"/>
          <w:numId w:val="3"/>
        </w:numPr>
      </w:pPr>
      <w:r w:rsidRPr="00F9653A">
        <w:rPr>
          <w:rFonts w:cs="Arial"/>
          <w:iCs/>
          <w:szCs w:val="22"/>
          <w:lang w:eastAsia="de-CH"/>
        </w:rPr>
        <w:t xml:space="preserve">Die Auftragnehmerin </w:t>
      </w:r>
      <w:r>
        <w:rPr>
          <w:rFonts w:cs="Arial"/>
          <w:iCs/>
          <w:szCs w:val="22"/>
          <w:lang w:eastAsia="de-CH"/>
        </w:rPr>
        <w:t>dokumentiert</w:t>
      </w:r>
      <w:r w:rsidRPr="00F9653A">
        <w:rPr>
          <w:rFonts w:cs="Arial"/>
          <w:iCs/>
          <w:szCs w:val="22"/>
          <w:lang w:eastAsia="de-CH"/>
        </w:rPr>
        <w:t xml:space="preserve"> mit der </w:t>
      </w:r>
      <w:r w:rsidR="00090158">
        <w:rPr>
          <w:rFonts w:cs="Arial"/>
          <w:iCs/>
          <w:szCs w:val="22"/>
          <w:lang w:eastAsia="de-CH"/>
        </w:rPr>
        <w:t>Auftraggeberin</w:t>
      </w:r>
      <w:r w:rsidRPr="00F9653A">
        <w:rPr>
          <w:rFonts w:cs="Arial"/>
          <w:iCs/>
          <w:szCs w:val="22"/>
          <w:lang w:eastAsia="de-CH"/>
        </w:rPr>
        <w:t xml:space="preserve"> und den beteiligten</w:t>
      </w:r>
      <w:r>
        <w:rPr>
          <w:rFonts w:cs="Arial"/>
          <w:iCs/>
          <w:szCs w:val="22"/>
          <w:lang w:eastAsia="de-CH"/>
        </w:rPr>
        <w:t>, regionalen</w:t>
      </w:r>
      <w:r w:rsidRPr="00F9653A">
        <w:rPr>
          <w:rFonts w:cs="Arial"/>
          <w:iCs/>
          <w:szCs w:val="22"/>
          <w:lang w:eastAsia="de-CH"/>
        </w:rPr>
        <w:t xml:space="preserve"> Werken d</w:t>
      </w:r>
      <w:r>
        <w:rPr>
          <w:rFonts w:cs="Arial"/>
          <w:iCs/>
          <w:szCs w:val="22"/>
          <w:lang w:eastAsia="de-CH"/>
        </w:rPr>
        <w:t>en</w:t>
      </w:r>
      <w:r w:rsidR="00C52175">
        <w:rPr>
          <w:rFonts w:cs="Arial"/>
          <w:iCs/>
          <w:szCs w:val="22"/>
          <w:lang w:eastAsia="de-CH"/>
        </w:rPr>
        <w:t xml:space="preserve"> </w:t>
      </w:r>
      <w:r>
        <w:rPr>
          <w:rFonts w:cs="Arial"/>
          <w:iCs/>
          <w:szCs w:val="22"/>
          <w:lang w:eastAsia="de-CH"/>
        </w:rPr>
        <w:t>Prozess</w:t>
      </w:r>
      <w:r w:rsidR="00C52175">
        <w:rPr>
          <w:rFonts w:cs="Arial"/>
          <w:iCs/>
          <w:szCs w:val="22"/>
          <w:lang w:eastAsia="de-CH"/>
        </w:rPr>
        <w:t xml:space="preserve"> der Nachführung</w:t>
      </w:r>
      <w:r w:rsidRPr="00F9653A">
        <w:rPr>
          <w:rFonts w:cs="Arial"/>
          <w:iCs/>
          <w:szCs w:val="22"/>
          <w:lang w:eastAsia="de-CH"/>
        </w:rPr>
        <w:t xml:space="preserve"> der Leitungskatasterdaten</w:t>
      </w:r>
      <w:r>
        <w:rPr>
          <w:rFonts w:cs="Arial"/>
          <w:iCs/>
          <w:szCs w:val="22"/>
          <w:lang w:eastAsia="de-CH"/>
        </w:rPr>
        <w:t>. Die Abreden sind in e</w:t>
      </w:r>
      <w:r>
        <w:rPr>
          <w:rFonts w:cs="Arial"/>
          <w:iCs/>
          <w:szCs w:val="22"/>
          <w:lang w:eastAsia="de-CH"/>
        </w:rPr>
        <w:t>i</w:t>
      </w:r>
      <w:r>
        <w:rPr>
          <w:rFonts w:cs="Arial"/>
          <w:iCs/>
          <w:szCs w:val="22"/>
          <w:lang w:eastAsia="de-CH"/>
        </w:rPr>
        <w:t>nem Pr</w:t>
      </w:r>
      <w:r>
        <w:rPr>
          <w:rFonts w:cs="Arial"/>
          <w:iCs/>
          <w:szCs w:val="22"/>
          <w:lang w:eastAsia="de-CH"/>
        </w:rPr>
        <w:t>o</w:t>
      </w:r>
      <w:r>
        <w:rPr>
          <w:rFonts w:cs="Arial"/>
          <w:iCs/>
          <w:szCs w:val="22"/>
          <w:lang w:eastAsia="de-CH"/>
        </w:rPr>
        <w:t>tokoll festzuhalten.</w:t>
      </w:r>
      <w:r w:rsidRPr="00F9653A">
        <w:rPr>
          <w:rFonts w:cs="Arial"/>
          <w:iCs/>
          <w:szCs w:val="22"/>
          <w:lang w:eastAsia="de-CH"/>
        </w:rPr>
        <w:t xml:space="preserve"> </w:t>
      </w:r>
    </w:p>
    <w:p w:rsidR="00FA172A" w:rsidRPr="00F9653A" w:rsidRDefault="00FA172A" w:rsidP="00FA172A">
      <w:pPr>
        <w:pStyle w:val="Absatz03"/>
        <w:numPr>
          <w:ilvl w:val="0"/>
          <w:numId w:val="3"/>
        </w:numPr>
      </w:pPr>
      <w:r>
        <w:rPr>
          <w:rFonts w:cs="Arial"/>
          <w:iCs/>
          <w:szCs w:val="22"/>
          <w:lang w:eastAsia="de-CH"/>
        </w:rPr>
        <w:t>Die Auftragnehmerin erfasst zusammen mit den privaten Ver- bzw. Entsorgern (vgl. A</w:t>
      </w:r>
      <w:r>
        <w:rPr>
          <w:rFonts w:cs="Arial"/>
          <w:iCs/>
          <w:szCs w:val="22"/>
          <w:lang w:eastAsia="de-CH"/>
        </w:rPr>
        <w:t>n</w:t>
      </w:r>
      <w:r>
        <w:rPr>
          <w:rFonts w:cs="Arial"/>
          <w:iCs/>
          <w:szCs w:val="22"/>
          <w:lang w:eastAsia="de-CH"/>
        </w:rPr>
        <w:t>hang B)</w:t>
      </w:r>
      <w:r w:rsidR="00431164">
        <w:rPr>
          <w:rFonts w:cs="Arial"/>
          <w:iCs/>
          <w:szCs w:val="22"/>
          <w:lang w:eastAsia="de-CH"/>
        </w:rPr>
        <w:t xml:space="preserve">, die über keinen analogen bzw. digitalen Werkkataster verfügen und diesen auch nicht führen müssen, </w:t>
      </w:r>
      <w:r>
        <w:rPr>
          <w:rFonts w:cs="Arial"/>
          <w:iCs/>
          <w:szCs w:val="22"/>
          <w:lang w:eastAsia="de-CH"/>
        </w:rPr>
        <w:t xml:space="preserve"> die Leitungsdaten im vereinfachten Verfahren und integriert diese dauerhaft in den Leitungskata</w:t>
      </w:r>
      <w:r>
        <w:rPr>
          <w:rFonts w:cs="Arial"/>
          <w:iCs/>
          <w:szCs w:val="22"/>
          <w:lang w:eastAsia="de-CH"/>
        </w:rPr>
        <w:t>s</w:t>
      </w:r>
      <w:r>
        <w:rPr>
          <w:rFonts w:cs="Arial"/>
          <w:iCs/>
          <w:szCs w:val="22"/>
          <w:lang w:eastAsia="de-CH"/>
        </w:rPr>
        <w:t>ter.</w:t>
      </w:r>
    </w:p>
    <w:p w:rsidR="00FA172A" w:rsidRDefault="00FA172A" w:rsidP="00FA172A">
      <w:pPr>
        <w:pStyle w:val="Absatz03"/>
        <w:numPr>
          <w:ilvl w:val="0"/>
          <w:numId w:val="3"/>
        </w:numPr>
      </w:pPr>
      <w:r w:rsidRPr="00F9653A">
        <w:rPr>
          <w:rFonts w:cs="Arial"/>
          <w:iCs/>
          <w:szCs w:val="22"/>
          <w:lang w:eastAsia="de-CH"/>
        </w:rPr>
        <w:t>Die Auftrag</w:t>
      </w:r>
      <w:r>
        <w:rPr>
          <w:rFonts w:cs="Arial"/>
          <w:iCs/>
          <w:szCs w:val="22"/>
          <w:lang w:eastAsia="de-CH"/>
        </w:rPr>
        <w:t>nehmerin</w:t>
      </w:r>
      <w:r w:rsidRPr="00F9653A">
        <w:rPr>
          <w:rFonts w:cs="Arial"/>
          <w:iCs/>
          <w:szCs w:val="22"/>
          <w:lang w:eastAsia="de-CH"/>
        </w:rPr>
        <w:t xml:space="preserve"> initialisiert den Leitungskataster. Insbesondere richtet die den Darste</w:t>
      </w:r>
      <w:r w:rsidRPr="00F9653A">
        <w:rPr>
          <w:rFonts w:cs="Arial"/>
          <w:iCs/>
          <w:szCs w:val="22"/>
          <w:lang w:eastAsia="de-CH"/>
        </w:rPr>
        <w:t>l</w:t>
      </w:r>
      <w:r w:rsidRPr="00F9653A">
        <w:rPr>
          <w:rFonts w:cs="Arial"/>
          <w:iCs/>
          <w:szCs w:val="22"/>
          <w:lang w:eastAsia="de-CH"/>
        </w:rPr>
        <w:t>lungsdienst ein und bereitet die Datenabgabe technisch und organisatorisch vor (</w:t>
      </w:r>
      <w:r>
        <w:t>u. a. B</w:t>
      </w:r>
      <w:r>
        <w:t>e</w:t>
      </w:r>
      <w:r>
        <w:t>nutzermanagement initialisieren, Prozess Vergabe der Zugriffsberechtigungen, Lege</w:t>
      </w:r>
      <w:r>
        <w:t>n</w:t>
      </w:r>
      <w:r>
        <w:t>den für Karte/Darstellungsdienst, Formulare, Masken, Abfragen, Planrahmen für Ausdr</w:t>
      </w:r>
      <w:r>
        <w:t>u</w:t>
      </w:r>
      <w:r>
        <w:t>cke, …)</w:t>
      </w:r>
    </w:p>
    <w:p w:rsidR="00FA172A" w:rsidRPr="008946F7" w:rsidRDefault="00FA172A" w:rsidP="00FA172A">
      <w:pPr>
        <w:pStyle w:val="Absatz03"/>
        <w:numPr>
          <w:ilvl w:val="0"/>
          <w:numId w:val="3"/>
        </w:numPr>
        <w:rPr>
          <w:rFonts w:cs="Arial"/>
          <w:iCs/>
          <w:szCs w:val="22"/>
          <w:lang w:eastAsia="de-CH"/>
        </w:rPr>
      </w:pPr>
      <w:r>
        <w:t>Die Aufragnehmerin führt die Auftraggeberin in die Abläufe des Leitungskatasters und in die Nu</w:t>
      </w:r>
      <w:r>
        <w:t>t</w:t>
      </w:r>
      <w:r>
        <w:t>zung des Darstellungsdienstes ein (Kurzschulung).</w:t>
      </w:r>
    </w:p>
    <w:p w:rsidR="00FA172A" w:rsidRPr="000109B7" w:rsidRDefault="00123AB0" w:rsidP="00FA172A">
      <w:pPr>
        <w:pStyle w:val="Absatz03"/>
        <w:numPr>
          <w:ilvl w:val="0"/>
          <w:numId w:val="3"/>
        </w:numPr>
        <w:rPr>
          <w:rFonts w:cs="Arial"/>
          <w:iCs/>
          <w:szCs w:val="22"/>
          <w:lang w:eastAsia="de-CH"/>
        </w:rPr>
      </w:pPr>
      <w:r>
        <w:t>Die Aufragnehmerin erstellt v</w:t>
      </w:r>
      <w:r w:rsidR="00FA172A">
        <w:t>or der Betriebsaufnahme des Leitungskatasters</w:t>
      </w:r>
      <w:r w:rsidR="000231AE">
        <w:t xml:space="preserve"> </w:t>
      </w:r>
      <w:r>
        <w:t>einen</w:t>
      </w:r>
      <w:r w:rsidR="000231AE">
        <w:t xml:space="preserve"> Bericht</w:t>
      </w:r>
      <w:r w:rsidR="00FA172A">
        <w:t xml:space="preserve"> </w:t>
      </w:r>
      <w:r>
        <w:t xml:space="preserve">über die erstmalige Datenlieferung (insbesondere Datenqualität und Vollständigkeit) </w:t>
      </w:r>
      <w:r w:rsidR="00FA172A">
        <w:t>zu j</w:t>
      </w:r>
      <w:r w:rsidR="00FA172A">
        <w:t>e</w:t>
      </w:r>
      <w:r w:rsidR="00FA172A">
        <w:t xml:space="preserve">dem </w:t>
      </w:r>
      <w:r w:rsidR="000231AE">
        <w:t xml:space="preserve">regionalen </w:t>
      </w:r>
      <w:r w:rsidR="00FA172A">
        <w:t>Werk gemäss Anhang A und B</w:t>
      </w:r>
      <w:r w:rsidR="000231AE">
        <w:t>, dessen Datenlieferungen nicht über den Kanton koordiniert wird</w:t>
      </w:r>
      <w:r>
        <w:t>.</w:t>
      </w:r>
      <w:r w:rsidR="00FA172A">
        <w:t xml:space="preserve"> Konnte die Datenlieferung eines Werkes noch nicht in den Le</w:t>
      </w:r>
      <w:r w:rsidR="00FA172A">
        <w:t>i</w:t>
      </w:r>
      <w:r w:rsidR="00FA172A">
        <w:t xml:space="preserve">tungskataster aufgenommen werden, so ist mit dem Werk eine Terminplanung zu erstellen </w:t>
      </w:r>
      <w:r w:rsidR="00FA172A">
        <w:lastRenderedPageBreak/>
        <w:t>und in den Bericht zu integrieren. Der Bericht geht an die Auftraggeberin und in Kopie an die Au</w:t>
      </w:r>
      <w:r w:rsidR="00FA172A">
        <w:t>f</w:t>
      </w:r>
      <w:r w:rsidR="00FA172A">
        <w:t>sichtsstelle</w:t>
      </w:r>
      <w:r w:rsidR="00287C39">
        <w:t xml:space="preserve"> (Amt für Geoinformation)</w:t>
      </w:r>
      <w:r w:rsidR="00FA172A">
        <w:t xml:space="preserve">. </w:t>
      </w:r>
    </w:p>
    <w:p w:rsidR="00FA172A" w:rsidRDefault="000109B7" w:rsidP="00FA172A">
      <w:pPr>
        <w:pStyle w:val="Absatz03"/>
        <w:numPr>
          <w:ilvl w:val="0"/>
          <w:numId w:val="3"/>
        </w:numPr>
        <w:rPr>
          <w:rFonts w:cs="Arial"/>
          <w:iCs/>
          <w:szCs w:val="22"/>
          <w:lang w:eastAsia="de-CH"/>
        </w:rPr>
      </w:pPr>
      <w:r w:rsidRPr="00123AB0">
        <w:rPr>
          <w:rFonts w:cs="Arial"/>
          <w:iCs/>
          <w:szCs w:val="22"/>
          <w:lang w:eastAsia="de-CH"/>
        </w:rPr>
        <w:t xml:space="preserve">Der Grundschutz der ICT-Infrastruktur wurde </w:t>
      </w:r>
      <w:r w:rsidR="00123AB0" w:rsidRPr="00123AB0">
        <w:rPr>
          <w:rFonts w:cs="Arial"/>
          <w:iCs/>
          <w:szCs w:val="22"/>
          <w:lang w:eastAsia="de-CH"/>
        </w:rPr>
        <w:t xml:space="preserve">von der Auftragnehmerin </w:t>
      </w:r>
      <w:r w:rsidRPr="00123AB0">
        <w:rPr>
          <w:rFonts w:cs="Arial"/>
          <w:iCs/>
          <w:szCs w:val="22"/>
          <w:lang w:eastAsia="de-CH"/>
        </w:rPr>
        <w:t>entsprechend dem Formular in A</w:t>
      </w:r>
      <w:r w:rsidRPr="00123AB0">
        <w:rPr>
          <w:rFonts w:cs="Arial"/>
          <w:iCs/>
          <w:szCs w:val="22"/>
          <w:lang w:eastAsia="de-CH"/>
        </w:rPr>
        <w:t>n</w:t>
      </w:r>
      <w:r w:rsidRPr="00123AB0">
        <w:rPr>
          <w:rFonts w:cs="Arial"/>
          <w:iCs/>
          <w:szCs w:val="22"/>
          <w:lang w:eastAsia="de-CH"/>
        </w:rPr>
        <w:t>hang D überprüft.</w:t>
      </w:r>
    </w:p>
    <w:p w:rsidR="00287C39" w:rsidRPr="00123AB0" w:rsidRDefault="00287C39" w:rsidP="00C831CA">
      <w:pPr>
        <w:pStyle w:val="Absatz03"/>
        <w:rPr>
          <w:rFonts w:cs="Arial"/>
          <w:iCs/>
          <w:szCs w:val="22"/>
          <w:lang w:eastAsia="de-CH"/>
        </w:rPr>
      </w:pPr>
    </w:p>
    <w:p w:rsidR="00FA172A" w:rsidRPr="00EA33F6" w:rsidRDefault="00FA172A" w:rsidP="00FA172A">
      <w:pPr>
        <w:pStyle w:val="berschrift2"/>
        <w:numPr>
          <w:ilvl w:val="1"/>
          <w:numId w:val="4"/>
        </w:numPr>
        <w:rPr>
          <w:highlight w:val="yellow"/>
        </w:rPr>
      </w:pPr>
      <w:r w:rsidRPr="00EA33F6">
        <w:rPr>
          <w:highlight w:val="yellow"/>
        </w:rPr>
        <w:t>Optionale Leistungen</w:t>
      </w:r>
      <w:r>
        <w:rPr>
          <w:highlight w:val="yellow"/>
        </w:rPr>
        <w:t xml:space="preserve"> bei Bedarf</w:t>
      </w:r>
      <w:r w:rsidRPr="00EA33F6">
        <w:rPr>
          <w:highlight w:val="yellow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7045"/>
      </w:tblGrid>
      <w:tr w:rsidR="00FA172A" w:rsidTr="0059415D">
        <w:tc>
          <w:tcPr>
            <w:tcW w:w="2165" w:type="dxa"/>
          </w:tcPr>
          <w:p w:rsidR="00FA172A" w:rsidRDefault="000231AE" w:rsidP="0059415D">
            <w:pPr>
              <w:pStyle w:val="Marginalie"/>
              <w:rPr>
                <w:highlight w:val="yellow"/>
              </w:rPr>
            </w:pPr>
            <w:r>
              <w:rPr>
                <w:highlight w:val="yellow"/>
              </w:rPr>
              <w:t>L</w:t>
            </w:r>
            <w:r w:rsidR="00FA172A">
              <w:rPr>
                <w:highlight w:val="yellow"/>
              </w:rPr>
              <w:t>eitungskataster-pläne</w:t>
            </w:r>
            <w:r w:rsidR="00FA172A">
              <w:rPr>
                <w:highlight w:val="yellow"/>
              </w:rPr>
              <w:br/>
            </w:r>
            <w:r w:rsidR="00FA172A">
              <w:rPr>
                <w:b w:val="0"/>
                <w:bCs/>
                <w:sz w:val="16"/>
                <w:highlight w:val="yellow"/>
              </w:rPr>
              <w:t>(einmalig)</w:t>
            </w:r>
          </w:p>
        </w:tc>
        <w:tc>
          <w:tcPr>
            <w:tcW w:w="7159" w:type="dxa"/>
          </w:tcPr>
          <w:p w:rsidR="00FA172A" w:rsidRDefault="00FA172A" w:rsidP="0059415D">
            <w:pPr>
              <w:pStyle w:val="Absatz03nach"/>
              <w:rPr>
                <w:highlight w:val="yellow"/>
              </w:rPr>
            </w:pPr>
            <w:r>
              <w:rPr>
                <w:highlight w:val="yellow"/>
                <w:lang w:val="de-CH"/>
              </w:rPr>
              <w:t xml:space="preserve">Erstmaliges Erstellen von Leitungskatasterplänen </w:t>
            </w:r>
            <w:r>
              <w:rPr>
                <w:highlight w:val="yellow"/>
              </w:rPr>
              <w:t xml:space="preserve">M=1:200 / 1:500 </w:t>
            </w:r>
          </w:p>
        </w:tc>
      </w:tr>
      <w:tr w:rsidR="00FA172A" w:rsidTr="0059415D">
        <w:trPr>
          <w:trHeight w:val="696"/>
        </w:trPr>
        <w:tc>
          <w:tcPr>
            <w:tcW w:w="2165" w:type="dxa"/>
          </w:tcPr>
          <w:p w:rsidR="00FA172A" w:rsidRDefault="00FA172A" w:rsidP="0059415D">
            <w:pPr>
              <w:pStyle w:val="Marginalie"/>
              <w:rPr>
                <w:highlight w:val="yellow"/>
              </w:rPr>
            </w:pPr>
          </w:p>
          <w:p w:rsidR="00FA172A" w:rsidRDefault="00FA172A" w:rsidP="0059415D">
            <w:pPr>
              <w:pStyle w:val="Marginalie"/>
              <w:rPr>
                <w:highlight w:val="yellow"/>
              </w:rPr>
            </w:pPr>
            <w:r>
              <w:rPr>
                <w:highlight w:val="yellow"/>
              </w:rPr>
              <w:t>Leitungskataster-pläne</w:t>
            </w:r>
            <w:r>
              <w:rPr>
                <w:highlight w:val="yellow"/>
              </w:rPr>
              <w:br/>
            </w:r>
            <w:r>
              <w:rPr>
                <w:b w:val="0"/>
                <w:bCs/>
                <w:sz w:val="16"/>
                <w:highlight w:val="yellow"/>
              </w:rPr>
              <w:t>(wiederkehrend)</w:t>
            </w:r>
          </w:p>
        </w:tc>
        <w:tc>
          <w:tcPr>
            <w:tcW w:w="7159" w:type="dxa"/>
          </w:tcPr>
          <w:p w:rsidR="00FA172A" w:rsidRDefault="00FA172A" w:rsidP="0059415D">
            <w:pPr>
              <w:pStyle w:val="Absatz03nach"/>
              <w:rPr>
                <w:highlight w:val="yellow"/>
                <w:lang w:val="de-CH"/>
              </w:rPr>
            </w:pPr>
          </w:p>
          <w:p w:rsidR="00287C39" w:rsidRDefault="00FA172A" w:rsidP="00287C39">
            <w:pPr>
              <w:pStyle w:val="Absatz03nach"/>
              <w:rPr>
                <w:highlight w:val="yellow"/>
                <w:lang w:val="de-CH"/>
              </w:rPr>
            </w:pPr>
            <w:r>
              <w:rPr>
                <w:highlight w:val="yellow"/>
                <w:lang w:val="de-CH"/>
              </w:rPr>
              <w:t>1/x-jährliche Aktualisierung der Leitungskatasterpläne</w:t>
            </w:r>
          </w:p>
          <w:p w:rsidR="00287C39" w:rsidRDefault="00287C39" w:rsidP="0059415D">
            <w:pPr>
              <w:pStyle w:val="Absatz03nach"/>
              <w:rPr>
                <w:highlight w:val="yellow"/>
              </w:rPr>
            </w:pPr>
          </w:p>
        </w:tc>
      </w:tr>
    </w:tbl>
    <w:p w:rsidR="00FA172A" w:rsidRDefault="00FA172A" w:rsidP="00FA172A">
      <w:pPr>
        <w:pStyle w:val="berschrift1"/>
        <w:numPr>
          <w:ilvl w:val="0"/>
          <w:numId w:val="0"/>
        </w:numPr>
        <w:ind w:left="1134"/>
      </w:pPr>
    </w:p>
    <w:p w:rsidR="00287C39" w:rsidRPr="00C831CA" w:rsidRDefault="00287C39" w:rsidP="00C831CA">
      <w:pPr>
        <w:pStyle w:val="BVEStandard"/>
        <w:rPr>
          <w:lang w:eastAsia="en-US"/>
        </w:rPr>
      </w:pPr>
    </w:p>
    <w:p w:rsidR="00FA172A" w:rsidRDefault="00FA172A" w:rsidP="00FA172A">
      <w:pPr>
        <w:pStyle w:val="berschrift1"/>
        <w:numPr>
          <w:ilvl w:val="0"/>
          <w:numId w:val="4"/>
        </w:numPr>
      </w:pPr>
      <w:r>
        <w:t>Vergütung</w:t>
      </w:r>
    </w:p>
    <w:p w:rsidR="00FA172A" w:rsidRPr="00A575F5" w:rsidRDefault="00FA172A" w:rsidP="00FA172A">
      <w:pPr>
        <w:rPr>
          <w:color w:val="0070C0"/>
        </w:rPr>
      </w:pPr>
      <w:r w:rsidRPr="00A575F5">
        <w:rPr>
          <w:color w:val="0070C0"/>
        </w:rPr>
        <w:t xml:space="preserve">Abrechnung entweder pauschal oder </w:t>
      </w:r>
      <w:r>
        <w:rPr>
          <w:color w:val="0070C0"/>
        </w:rPr>
        <w:t>nach Zeitaufwand mit Kostendach / bitte die nicht gültige Spalte streichen</w:t>
      </w:r>
    </w:p>
    <w:p w:rsidR="00FA172A" w:rsidRPr="00A575F5" w:rsidRDefault="00FA172A" w:rsidP="00FA172A">
      <w:pPr>
        <w:pStyle w:val="Absatz03"/>
        <w:rPr>
          <w:iCs/>
          <w:lang w:val="de-DE"/>
        </w:rPr>
      </w:pPr>
      <w:r w:rsidRPr="00A575F5">
        <w:rPr>
          <w:iCs/>
          <w:lang w:val="de-DE"/>
        </w:rPr>
        <w:t xml:space="preserve">Für die </w:t>
      </w:r>
      <w:r>
        <w:rPr>
          <w:iCs/>
          <w:lang w:val="de-DE"/>
        </w:rPr>
        <w:t>im</w:t>
      </w:r>
      <w:r w:rsidRPr="00A575F5">
        <w:rPr>
          <w:iCs/>
          <w:lang w:val="de-DE"/>
        </w:rPr>
        <w:t xml:space="preserve"> Kapitel 3 aufgeführten Dienstleistungen werden folgende Kosten </w:t>
      </w:r>
      <w:r>
        <w:rPr>
          <w:iCs/>
          <w:lang w:val="de-DE"/>
        </w:rPr>
        <w:t>verrechnet:</w:t>
      </w:r>
    </w:p>
    <w:p w:rsidR="00FA172A" w:rsidRDefault="00FA172A" w:rsidP="00FA172A">
      <w:pPr>
        <w:pStyle w:val="Absatz03"/>
        <w:rPr>
          <w:i/>
          <w:iCs/>
          <w:lang w:val="de-DE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2950"/>
        <w:gridCol w:w="2692"/>
      </w:tblGrid>
      <w:tr w:rsidR="00FA172A" w:rsidTr="0059415D">
        <w:trPr>
          <w:cantSplit/>
        </w:trPr>
        <w:tc>
          <w:tcPr>
            <w:tcW w:w="3756" w:type="dxa"/>
            <w:tcBorders>
              <w:bottom w:val="single" w:sz="4" w:space="0" w:color="auto"/>
            </w:tcBorders>
          </w:tcPr>
          <w:p w:rsidR="00FA172A" w:rsidRDefault="00FA172A" w:rsidP="0059415D">
            <w:pPr>
              <w:rPr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B3B3B3"/>
          </w:tcPr>
          <w:p w:rsidR="00FA172A" w:rsidRDefault="00FA172A" w:rsidP="0059415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Pauschal</w:t>
            </w:r>
          </w:p>
          <w:p w:rsidR="00FA172A" w:rsidRDefault="00FA172A" w:rsidP="0059415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[CHF]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B3B3B3"/>
          </w:tcPr>
          <w:p w:rsidR="00FA172A" w:rsidRDefault="00FA172A" w:rsidP="0059415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Zeitaufwand*</w:t>
            </w:r>
          </w:p>
          <w:p w:rsidR="00FA172A" w:rsidRDefault="00FA172A" w:rsidP="0059415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[CHF]</w:t>
            </w:r>
          </w:p>
        </w:tc>
      </w:tr>
      <w:tr w:rsidR="00FA172A" w:rsidTr="0059415D"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</w:tcPr>
          <w:p w:rsidR="00FA172A" w:rsidRDefault="00FA172A" w:rsidP="0059415D">
            <w:pPr>
              <w:rPr>
                <w:lang w:val="de-DE"/>
              </w:rPr>
            </w:pPr>
            <w:r>
              <w:rPr>
                <w:lang w:val="de-DE"/>
              </w:rPr>
              <w:t>Einmalige Leistungen</w:t>
            </w:r>
          </w:p>
        </w:tc>
        <w:tc>
          <w:tcPr>
            <w:tcW w:w="3118" w:type="dxa"/>
          </w:tcPr>
          <w:p w:rsidR="00FA172A" w:rsidRDefault="00FA172A" w:rsidP="0059415D">
            <w:pPr>
              <w:pStyle w:val="Absatz1"/>
              <w:spacing w:before="0"/>
              <w:ind w:right="213"/>
              <w:jc w:val="right"/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0.00</w:t>
            </w:r>
          </w:p>
        </w:tc>
        <w:tc>
          <w:tcPr>
            <w:tcW w:w="2835" w:type="dxa"/>
          </w:tcPr>
          <w:p w:rsidR="00FA172A" w:rsidRDefault="00FA172A" w:rsidP="0059415D">
            <w:pPr>
              <w:ind w:right="213"/>
              <w:jc w:val="right"/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0.00, Kostendach</w:t>
            </w:r>
          </w:p>
        </w:tc>
      </w:tr>
      <w:tr w:rsidR="00FA172A" w:rsidTr="0059415D"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</w:tcPr>
          <w:p w:rsidR="00FA172A" w:rsidRDefault="00FA172A" w:rsidP="0059415D">
            <w:pPr>
              <w:rPr>
                <w:lang w:val="de-DE"/>
              </w:rPr>
            </w:pPr>
            <w:r>
              <w:rPr>
                <w:lang w:val="de-DE"/>
              </w:rPr>
              <w:t>Wiederkehrende Leistungen,</w:t>
            </w:r>
          </w:p>
          <w:p w:rsidR="00FA172A" w:rsidRDefault="00FA172A" w:rsidP="0059415D">
            <w:pPr>
              <w:rPr>
                <w:lang w:val="de-DE"/>
              </w:rPr>
            </w:pPr>
            <w:r>
              <w:rPr>
                <w:lang w:val="de-DE"/>
              </w:rPr>
              <w:t>pro Jahr</w:t>
            </w:r>
          </w:p>
        </w:tc>
        <w:tc>
          <w:tcPr>
            <w:tcW w:w="3118" w:type="dxa"/>
          </w:tcPr>
          <w:p w:rsidR="00FA172A" w:rsidRDefault="00FA172A" w:rsidP="0059415D">
            <w:pPr>
              <w:ind w:right="213"/>
              <w:jc w:val="right"/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0.00</w:t>
            </w:r>
          </w:p>
        </w:tc>
        <w:tc>
          <w:tcPr>
            <w:tcW w:w="2835" w:type="dxa"/>
          </w:tcPr>
          <w:p w:rsidR="00FA172A" w:rsidRDefault="00FA172A" w:rsidP="0059415D">
            <w:pPr>
              <w:ind w:right="213"/>
              <w:jc w:val="right"/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0.00, Kostendach</w:t>
            </w:r>
          </w:p>
        </w:tc>
      </w:tr>
    </w:tbl>
    <w:p w:rsidR="00FA172A" w:rsidRDefault="00FA172A" w:rsidP="00FA172A">
      <w:pPr>
        <w:pStyle w:val="Absatz03"/>
        <w:rPr>
          <w:lang w:val="de-DE"/>
        </w:rPr>
      </w:pPr>
      <w:r>
        <w:rPr>
          <w:lang w:val="de-DE"/>
        </w:rPr>
        <w:t xml:space="preserve"> </w:t>
      </w:r>
      <w:r w:rsidRPr="00A575F5">
        <w:rPr>
          <w:highlight w:val="yellow"/>
          <w:lang w:val="de-DE"/>
        </w:rPr>
        <w:t>* gemäss KBOB</w:t>
      </w:r>
    </w:p>
    <w:p w:rsidR="00287C39" w:rsidRDefault="00287C39" w:rsidP="00FA172A">
      <w:pPr>
        <w:pStyle w:val="Absatz03"/>
        <w:rPr>
          <w:lang w:val="de-DE"/>
        </w:rPr>
      </w:pPr>
    </w:p>
    <w:p w:rsidR="00FA172A" w:rsidRPr="00A575F5" w:rsidRDefault="00FA172A" w:rsidP="00FA172A">
      <w:pPr>
        <w:pStyle w:val="Absatz03"/>
        <w:rPr>
          <w:sz w:val="18"/>
          <w:lang w:val="de-DE"/>
        </w:rPr>
      </w:pPr>
    </w:p>
    <w:p w:rsidR="00FA172A" w:rsidRDefault="00FA172A" w:rsidP="00FA172A">
      <w:pPr>
        <w:pStyle w:val="berschrift1"/>
        <w:numPr>
          <w:ilvl w:val="0"/>
          <w:numId w:val="4"/>
        </w:numPr>
      </w:pPr>
      <w:r>
        <w:t>Weiter Vertragskonditionen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7029"/>
      </w:tblGrid>
      <w:tr w:rsidR="00FA172A" w:rsidTr="0059415D">
        <w:tc>
          <w:tcPr>
            <w:tcW w:w="2181" w:type="dxa"/>
          </w:tcPr>
          <w:p w:rsidR="00FA172A" w:rsidRPr="00C6056F" w:rsidRDefault="00FA172A" w:rsidP="0059415D">
            <w:pPr>
              <w:pStyle w:val="Marginalie"/>
              <w:spacing w:before="60" w:after="60"/>
            </w:pPr>
            <w:r w:rsidRPr="00C6056F">
              <w:t>Vertrag</w:t>
            </w:r>
            <w:r>
              <w:t>slaufzeit</w:t>
            </w:r>
          </w:p>
        </w:tc>
        <w:tc>
          <w:tcPr>
            <w:tcW w:w="7143" w:type="dxa"/>
          </w:tcPr>
          <w:p w:rsidR="00FA172A" w:rsidRDefault="00FA172A" w:rsidP="0059415D">
            <w:pPr>
              <w:pStyle w:val="Absatz03nach"/>
              <w:spacing w:before="60"/>
            </w:pPr>
            <w:r>
              <w:t xml:space="preserve">Dieser Vertrag tritt per </w:t>
            </w:r>
            <w:r w:rsidRPr="00DA2348">
              <w:rPr>
                <w:highlight w:val="yellow"/>
              </w:rPr>
              <w:t>00.00.0000</w:t>
            </w:r>
            <w:r>
              <w:t xml:space="preserve"> in Kraft. </w:t>
            </w:r>
          </w:p>
          <w:p w:rsidR="00FA172A" w:rsidRDefault="00FA172A" w:rsidP="000231AE">
            <w:pPr>
              <w:pStyle w:val="Absatz03nach"/>
              <w:spacing w:before="60"/>
            </w:pPr>
            <w:r>
              <w:t>Der Betrieb des Leitungskataster</w:t>
            </w:r>
            <w:r w:rsidR="000231AE">
              <w:t>s</w:t>
            </w:r>
            <w:r>
              <w:t xml:space="preserve"> wird ab </w:t>
            </w:r>
            <w:r w:rsidRPr="00DA2348">
              <w:rPr>
                <w:highlight w:val="yellow"/>
              </w:rPr>
              <w:t>00.00.0000</w:t>
            </w:r>
            <w:r>
              <w:t xml:space="preserve"> aufgeno</w:t>
            </w:r>
            <w:r>
              <w:t>m</w:t>
            </w:r>
            <w:r w:rsidR="00043925">
              <w:t>men.</w:t>
            </w:r>
          </w:p>
        </w:tc>
      </w:tr>
      <w:tr w:rsidR="00FA172A" w:rsidTr="0059415D">
        <w:tc>
          <w:tcPr>
            <w:tcW w:w="2181" w:type="dxa"/>
          </w:tcPr>
          <w:p w:rsidR="00FA172A" w:rsidRDefault="00FA172A" w:rsidP="0059415D">
            <w:pPr>
              <w:pStyle w:val="Marginalie"/>
              <w:spacing w:before="60" w:after="60"/>
            </w:pPr>
            <w:r>
              <w:t>Mehrwertsteuer</w:t>
            </w:r>
          </w:p>
        </w:tc>
        <w:tc>
          <w:tcPr>
            <w:tcW w:w="7143" w:type="dxa"/>
          </w:tcPr>
          <w:p w:rsidR="00FA172A" w:rsidRDefault="00FA172A" w:rsidP="0059415D">
            <w:pPr>
              <w:pStyle w:val="Absatz03nach"/>
              <w:spacing w:before="60"/>
            </w:pPr>
            <w:r>
              <w:t>Alle in Kapitel 4 und 7 aufgeführten Preise verstehen sich exklusive Mehrwertsteuer.</w:t>
            </w:r>
          </w:p>
        </w:tc>
      </w:tr>
      <w:tr w:rsidR="00FA172A" w:rsidTr="0059415D">
        <w:tc>
          <w:tcPr>
            <w:tcW w:w="2181" w:type="dxa"/>
          </w:tcPr>
          <w:p w:rsidR="00FA172A" w:rsidRDefault="00FA172A" w:rsidP="0059415D">
            <w:pPr>
              <w:pStyle w:val="Marginalie"/>
              <w:spacing w:before="60" w:after="60"/>
            </w:pPr>
            <w:r>
              <w:t>Nebenkosten</w:t>
            </w:r>
          </w:p>
        </w:tc>
        <w:tc>
          <w:tcPr>
            <w:tcW w:w="7143" w:type="dxa"/>
          </w:tcPr>
          <w:p w:rsidR="00FA172A" w:rsidRDefault="00FA172A" w:rsidP="0059415D">
            <w:pPr>
              <w:pStyle w:val="Absatz03nach"/>
              <w:spacing w:before="60"/>
            </w:pPr>
            <w:r>
              <w:t>Die Nebenkosten sind in den im Kapitel 4 (Vergütung) angegeb</w:t>
            </w:r>
            <w:r>
              <w:t>e</w:t>
            </w:r>
            <w:r>
              <w:t xml:space="preserve">nen Preisen enthalten. </w:t>
            </w:r>
          </w:p>
        </w:tc>
      </w:tr>
      <w:tr w:rsidR="00FA172A" w:rsidTr="0059415D">
        <w:tc>
          <w:tcPr>
            <w:tcW w:w="2181" w:type="dxa"/>
          </w:tcPr>
          <w:p w:rsidR="000231AE" w:rsidRDefault="000231AE" w:rsidP="0059415D">
            <w:pPr>
              <w:pStyle w:val="Marginalie"/>
              <w:spacing w:before="60" w:after="60"/>
            </w:pPr>
            <w:r>
              <w:t xml:space="preserve">vorzeitige </w:t>
            </w:r>
          </w:p>
          <w:p w:rsidR="00FA172A" w:rsidRDefault="00FA172A" w:rsidP="0059415D">
            <w:pPr>
              <w:pStyle w:val="Marginalie"/>
              <w:spacing w:before="60" w:after="60"/>
            </w:pPr>
            <w:r>
              <w:t>Künd</w:t>
            </w:r>
            <w:r>
              <w:t>i</w:t>
            </w:r>
            <w:r>
              <w:t>gung</w:t>
            </w:r>
          </w:p>
        </w:tc>
        <w:tc>
          <w:tcPr>
            <w:tcW w:w="7143" w:type="dxa"/>
          </w:tcPr>
          <w:p w:rsidR="00FA172A" w:rsidRDefault="00FA172A" w:rsidP="0059415D">
            <w:pPr>
              <w:pStyle w:val="Absatz03nach"/>
              <w:spacing w:before="60"/>
            </w:pPr>
            <w:r>
              <w:t>Der Vertrag kann durch jeden Vertragspartner unter Einhaltung e</w:t>
            </w:r>
            <w:r>
              <w:t>i</w:t>
            </w:r>
            <w:r>
              <w:t>ner Kündigungsfrist von sechs Monaten auf Ende eines Kalende</w:t>
            </w:r>
            <w:r>
              <w:t>r</w:t>
            </w:r>
            <w:r>
              <w:t>jahres gekündigt werden. Erstmalig darf der Vertrag ein Jahr nach Betrieb</w:t>
            </w:r>
            <w:r>
              <w:t>s</w:t>
            </w:r>
            <w:r>
              <w:t>aufnahme gekündigt werden. Die Kündigung hat in schriftlicher Form zu erfolgen. Eine Kopie ist der Aufsichtsstelle (Amt für Geoinformation) z</w:t>
            </w:r>
            <w:r>
              <w:t>u</w:t>
            </w:r>
            <w:r>
              <w:t>zustellen.</w:t>
            </w:r>
          </w:p>
        </w:tc>
      </w:tr>
      <w:tr w:rsidR="00FA172A" w:rsidTr="0059415D">
        <w:tc>
          <w:tcPr>
            <w:tcW w:w="2181" w:type="dxa"/>
          </w:tcPr>
          <w:p w:rsidR="00FA172A" w:rsidRDefault="00FA172A" w:rsidP="0059415D">
            <w:pPr>
              <w:pStyle w:val="Marginalie"/>
              <w:spacing w:before="60" w:after="60"/>
            </w:pPr>
            <w:r>
              <w:t>Preisanpassungen</w:t>
            </w:r>
          </w:p>
        </w:tc>
        <w:tc>
          <w:tcPr>
            <w:tcW w:w="7143" w:type="dxa"/>
          </w:tcPr>
          <w:p w:rsidR="00FA172A" w:rsidRDefault="00FA172A" w:rsidP="005F6804">
            <w:pPr>
              <w:pStyle w:val="Absatz03nach"/>
              <w:spacing w:before="60"/>
            </w:pPr>
            <w:r>
              <w:t>Die Preise basieren auf dem Landesindex der Konsumentenpre</w:t>
            </w:r>
            <w:r>
              <w:t>i</w:t>
            </w:r>
            <w:r>
              <w:t>se zum Zeitpunkt des Vertragsbeginns. Preisanpassungen sind mö</w:t>
            </w:r>
            <w:r>
              <w:t>g</w:t>
            </w:r>
            <w:r>
              <w:t>lich, sofern der Index sich um 3% oder mehr verändert hat. Für Preisa</w:t>
            </w:r>
            <w:r>
              <w:t>n</w:t>
            </w:r>
            <w:r>
              <w:t xml:space="preserve">passungen sind die </w:t>
            </w:r>
            <w:r w:rsidR="005F6804">
              <w:t>oben erwähnten</w:t>
            </w:r>
            <w:r>
              <w:t xml:space="preserve"> Kündigungsfristen einzuha</w:t>
            </w:r>
            <w:r>
              <w:t>l</w:t>
            </w:r>
            <w:r>
              <w:t>ten.</w:t>
            </w:r>
          </w:p>
        </w:tc>
      </w:tr>
      <w:tr w:rsidR="00FA172A" w:rsidTr="0059415D">
        <w:tc>
          <w:tcPr>
            <w:tcW w:w="2181" w:type="dxa"/>
          </w:tcPr>
          <w:p w:rsidR="00FA172A" w:rsidRDefault="00FA172A" w:rsidP="0059415D">
            <w:pPr>
              <w:pStyle w:val="Marginalie"/>
              <w:spacing w:before="60" w:after="60"/>
            </w:pPr>
            <w:r>
              <w:t>Rechnungsstellung</w:t>
            </w:r>
          </w:p>
        </w:tc>
        <w:tc>
          <w:tcPr>
            <w:tcW w:w="7143" w:type="dxa"/>
          </w:tcPr>
          <w:p w:rsidR="00FA172A" w:rsidRDefault="00FA172A" w:rsidP="0059415D">
            <w:pPr>
              <w:pStyle w:val="Absatz03nach"/>
              <w:spacing w:before="60"/>
            </w:pPr>
            <w:r>
              <w:t xml:space="preserve">Die Rechnungsstellung erfolgt </w:t>
            </w:r>
            <w:r w:rsidRPr="00567F91">
              <w:rPr>
                <w:highlight w:val="yellow"/>
              </w:rPr>
              <w:t>in der Regel</w:t>
            </w:r>
            <w:r>
              <w:t xml:space="preserve"> Ende Kalenderjahr.</w:t>
            </w:r>
          </w:p>
        </w:tc>
      </w:tr>
      <w:tr w:rsidR="00FA172A" w:rsidTr="0059415D">
        <w:tc>
          <w:tcPr>
            <w:tcW w:w="2181" w:type="dxa"/>
          </w:tcPr>
          <w:p w:rsidR="00FA172A" w:rsidRDefault="00FA172A" w:rsidP="0059415D">
            <w:pPr>
              <w:pStyle w:val="Marginalie"/>
              <w:spacing w:before="60" w:after="60"/>
            </w:pPr>
            <w:r>
              <w:t>Anhang</w:t>
            </w:r>
          </w:p>
        </w:tc>
        <w:tc>
          <w:tcPr>
            <w:tcW w:w="7143" w:type="dxa"/>
          </w:tcPr>
          <w:p w:rsidR="00FA172A" w:rsidRDefault="00FA172A" w:rsidP="0059415D">
            <w:pPr>
              <w:pStyle w:val="Absatz03nach"/>
              <w:spacing w:before="60"/>
            </w:pPr>
            <w:r>
              <w:t>Die Anhänge bilden einen integrierenden Bestandteil des Vertr</w:t>
            </w:r>
            <w:r>
              <w:t>a</w:t>
            </w:r>
            <w:r>
              <w:t>ges. Geringfügige Änderungen (z.B. Umbenennung eines Werkes) kö</w:t>
            </w:r>
            <w:r>
              <w:t>n</w:t>
            </w:r>
            <w:r>
              <w:t>nen  nach gegenseitiger Information formlos angepasst werden. Weiterre</w:t>
            </w:r>
            <w:r>
              <w:t>i</w:t>
            </w:r>
            <w:r>
              <w:t>chende Änderungen (z.B. zusätzliche Werke, kommunale Mehranford</w:t>
            </w:r>
            <w:r>
              <w:t>e</w:t>
            </w:r>
            <w:r>
              <w:t>rungen, …) bedürfen einer Vertragsänderung mit gegenseitiger Z</w:t>
            </w:r>
            <w:r>
              <w:t>u</w:t>
            </w:r>
            <w:r>
              <w:t>stimmung. Die Aussichtsstelle (Amt für Geoinformat</w:t>
            </w:r>
            <w:r>
              <w:t>i</w:t>
            </w:r>
            <w:r>
              <w:t>on) schlichtet im Streitfall. Eine Kopie des angepassten oder geä</w:t>
            </w:r>
            <w:r>
              <w:t>n</w:t>
            </w:r>
            <w:r>
              <w:t>derten Vertrages ist der Aufsichtsstelle zuz</w:t>
            </w:r>
            <w:r>
              <w:t>u</w:t>
            </w:r>
            <w:r>
              <w:t>stellen.</w:t>
            </w:r>
          </w:p>
        </w:tc>
      </w:tr>
    </w:tbl>
    <w:p w:rsidR="00FA172A" w:rsidRDefault="00FA172A" w:rsidP="00FA172A">
      <w:pPr>
        <w:pStyle w:val="Absatz03"/>
      </w:pPr>
    </w:p>
    <w:p w:rsidR="00FA172A" w:rsidRDefault="00FA172A" w:rsidP="00FA172A">
      <w:pPr>
        <w:pStyle w:val="berschrift1"/>
        <w:numPr>
          <w:ilvl w:val="0"/>
          <w:numId w:val="4"/>
        </w:numPr>
      </w:pPr>
      <w:r>
        <w:t>Haftung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7038"/>
      </w:tblGrid>
      <w:tr w:rsidR="00FA172A" w:rsidTr="00C52175">
        <w:trPr>
          <w:trHeight w:val="1317"/>
        </w:trPr>
        <w:tc>
          <w:tcPr>
            <w:tcW w:w="2172" w:type="dxa"/>
            <w:shd w:val="clear" w:color="auto" w:fill="auto"/>
          </w:tcPr>
          <w:p w:rsidR="00FA172A" w:rsidRDefault="00FA172A" w:rsidP="0059415D">
            <w:pPr>
              <w:pStyle w:val="Marginalie"/>
            </w:pPr>
            <w:r>
              <w:t>Haftpflicht der Au</w:t>
            </w:r>
            <w:r>
              <w:t>f</w:t>
            </w:r>
            <w:r>
              <w:t>tragnehmerin</w:t>
            </w:r>
          </w:p>
        </w:tc>
        <w:tc>
          <w:tcPr>
            <w:tcW w:w="7152" w:type="dxa"/>
            <w:shd w:val="clear" w:color="auto" w:fill="auto"/>
          </w:tcPr>
          <w:p w:rsidR="00FA172A" w:rsidRDefault="00FA172A" w:rsidP="0059415D">
            <w:pPr>
              <w:pStyle w:val="Absatz03nach"/>
              <w:jc w:val="left"/>
            </w:pPr>
            <w:r>
              <w:t>Die Haftpflicht der Auftragnehmerin gegenüber der Auftraggeberin ist beschränkt auf die in Kapitel 3 aufgeführten Leistungen.</w:t>
            </w:r>
          </w:p>
          <w:p w:rsidR="00FA172A" w:rsidRDefault="00FA172A" w:rsidP="0059415D">
            <w:pPr>
              <w:pStyle w:val="Absatz03nach"/>
              <w:jc w:val="left"/>
            </w:pPr>
            <w:r>
              <w:t>Sie haftet nicht für die inhaltliche Richtigkeit der von den Werken zu Handen des Le</w:t>
            </w:r>
            <w:r>
              <w:t>i</w:t>
            </w:r>
            <w:r>
              <w:t>tungskatasters gelieferten Daten.</w:t>
            </w:r>
          </w:p>
        </w:tc>
      </w:tr>
      <w:tr w:rsidR="00FA172A" w:rsidTr="0059415D">
        <w:tc>
          <w:tcPr>
            <w:tcW w:w="2172" w:type="dxa"/>
            <w:shd w:val="clear" w:color="auto" w:fill="auto"/>
          </w:tcPr>
          <w:p w:rsidR="00FA172A" w:rsidRDefault="00FA172A" w:rsidP="0059415D">
            <w:pPr>
              <w:pStyle w:val="Marginalie"/>
            </w:pPr>
            <w:r>
              <w:t>Versicherung</w:t>
            </w:r>
          </w:p>
        </w:tc>
        <w:tc>
          <w:tcPr>
            <w:tcW w:w="7152" w:type="dxa"/>
            <w:shd w:val="clear" w:color="auto" w:fill="auto"/>
          </w:tcPr>
          <w:p w:rsidR="00FA172A" w:rsidRDefault="00FA172A" w:rsidP="0059415D">
            <w:pPr>
              <w:pStyle w:val="Absatz03nach"/>
              <w:jc w:val="left"/>
            </w:pPr>
            <w:r>
              <w:t>Die Auftragnehmerin versichert sich für Schadenfälle, welche im Z</w:t>
            </w:r>
            <w:r>
              <w:t>u</w:t>
            </w:r>
            <w:r>
              <w:t>sammenhang mit dem Datenmanagement der Werkinformationen en</w:t>
            </w:r>
            <w:r>
              <w:t>t</w:t>
            </w:r>
            <w:r>
              <w:t>stehen können. Die versicherte Schadenhöhe beträgt für Personen-, Sach- und Vermögensschäden mindestens CHF 3 Mio pro Schade</w:t>
            </w:r>
            <w:r>
              <w:t>n</w:t>
            </w:r>
            <w:r>
              <w:t>fall.</w:t>
            </w:r>
          </w:p>
          <w:p w:rsidR="00FA172A" w:rsidRDefault="00FA172A" w:rsidP="0059415D">
            <w:pPr>
              <w:pStyle w:val="Absatz03nach"/>
              <w:jc w:val="left"/>
            </w:pPr>
            <w:r w:rsidRPr="004C3003">
              <w:rPr>
                <w:highlight w:val="yellow"/>
              </w:rPr>
              <w:t>Die Versicherungsgesellschaft lautet xxxx, die Policennummer lautet xxxx</w:t>
            </w:r>
            <w:r>
              <w:t>.</w:t>
            </w:r>
          </w:p>
        </w:tc>
      </w:tr>
    </w:tbl>
    <w:p w:rsidR="00FA172A" w:rsidRDefault="00FA172A" w:rsidP="00FA172A">
      <w:pPr>
        <w:pStyle w:val="Absatz03"/>
      </w:pPr>
    </w:p>
    <w:p w:rsidR="00FA172A" w:rsidRDefault="00FA172A" w:rsidP="00FA172A">
      <w:pPr>
        <w:pStyle w:val="berschrift1"/>
        <w:numPr>
          <w:ilvl w:val="0"/>
          <w:numId w:val="4"/>
        </w:numPr>
        <w:tabs>
          <w:tab w:val="clear" w:pos="1134"/>
          <w:tab w:val="left" w:pos="284"/>
        </w:tabs>
        <w:spacing w:line="280" w:lineRule="atLeast"/>
        <w:ind w:left="284" w:hanging="284"/>
      </w:pPr>
      <w:bookmarkStart w:id="4" w:name="_Ref280790554"/>
      <w:r>
        <w:t>Dienstleistungen für Dritte</w:t>
      </w:r>
    </w:p>
    <w:p w:rsidR="00FA172A" w:rsidRDefault="00FA172A" w:rsidP="00FA172A">
      <w:pPr>
        <w:pStyle w:val="BVEStandard"/>
        <w:rPr>
          <w:lang w:eastAsia="en-US"/>
        </w:rPr>
      </w:pPr>
      <w:r>
        <w:rPr>
          <w:lang w:eastAsia="en-US"/>
        </w:rPr>
        <w:t xml:space="preserve">Die Auftragnehmerin gewährt der Auftraggeberin, den in der Gemeinde tätigen Werken (vgl. Anhang A), der Aufsichtsstelle für den Leitungskataster </w:t>
      </w:r>
      <w:r w:rsidRPr="00BF1BA8">
        <w:rPr>
          <w:highlight w:val="yellow"/>
          <w:lang w:eastAsia="en-US"/>
        </w:rPr>
        <w:t>sowie weiteren kommunalen Behö</w:t>
      </w:r>
      <w:r w:rsidRPr="00BF1BA8">
        <w:rPr>
          <w:highlight w:val="yellow"/>
          <w:lang w:eastAsia="en-US"/>
        </w:rPr>
        <w:t>r</w:t>
      </w:r>
      <w:r w:rsidRPr="00BF1BA8">
        <w:rPr>
          <w:highlight w:val="yellow"/>
          <w:lang w:eastAsia="en-US"/>
        </w:rPr>
        <w:t>den (vgl. Anhang C)</w:t>
      </w:r>
      <w:r>
        <w:rPr>
          <w:lang w:eastAsia="en-US"/>
        </w:rPr>
        <w:t xml:space="preserve"> kostenlos Zugang zum </w:t>
      </w:r>
      <w:r w:rsidR="00D1772E">
        <w:rPr>
          <w:lang w:eastAsia="en-US"/>
        </w:rPr>
        <w:t xml:space="preserve">Downloaddienst des </w:t>
      </w:r>
      <w:r>
        <w:rPr>
          <w:lang w:eastAsia="en-US"/>
        </w:rPr>
        <w:t>Le</w:t>
      </w:r>
      <w:r>
        <w:rPr>
          <w:lang w:eastAsia="en-US"/>
        </w:rPr>
        <w:t>i</w:t>
      </w:r>
      <w:r>
        <w:rPr>
          <w:lang w:eastAsia="en-US"/>
        </w:rPr>
        <w:t>tungskataster</w:t>
      </w:r>
      <w:r w:rsidR="00D1772E">
        <w:rPr>
          <w:lang w:eastAsia="en-US"/>
        </w:rPr>
        <w:t>s</w:t>
      </w:r>
      <w:r>
        <w:rPr>
          <w:lang w:eastAsia="en-US"/>
        </w:rPr>
        <w:t xml:space="preserve">. </w:t>
      </w:r>
    </w:p>
    <w:p w:rsidR="00FA172A" w:rsidRDefault="00FA172A" w:rsidP="00FA172A">
      <w:pPr>
        <w:pStyle w:val="BVEStandard"/>
        <w:rPr>
          <w:lang w:eastAsia="en-US"/>
        </w:rPr>
      </w:pPr>
    </w:p>
    <w:p w:rsidR="00FA172A" w:rsidRDefault="00FA172A" w:rsidP="00FA172A">
      <w:pPr>
        <w:pStyle w:val="BVEStandard"/>
        <w:rPr>
          <w:lang w:eastAsia="en-US"/>
        </w:rPr>
      </w:pPr>
      <w:r>
        <w:rPr>
          <w:lang w:eastAsia="en-US"/>
        </w:rPr>
        <w:t xml:space="preserve">Die Auftragnehmerin erteilt Dritten kostenlos Auskunft zur den tätigen Werken und deren Planauskunftstellen. </w:t>
      </w:r>
    </w:p>
    <w:p w:rsidR="00FA172A" w:rsidRDefault="00FA172A" w:rsidP="00FA172A">
      <w:pPr>
        <w:pStyle w:val="BVEStandard"/>
        <w:rPr>
          <w:lang w:eastAsia="en-US"/>
        </w:rPr>
      </w:pPr>
    </w:p>
    <w:p w:rsidR="00FA172A" w:rsidRDefault="00FA172A" w:rsidP="00FA172A">
      <w:pPr>
        <w:pStyle w:val="BVEStandard"/>
        <w:rPr>
          <w:lang w:eastAsia="en-US"/>
        </w:rPr>
      </w:pPr>
      <w:r>
        <w:rPr>
          <w:lang w:eastAsia="en-US"/>
        </w:rPr>
        <w:t>Die Auftragnehmerin darf weitere Dienstleistungen im Zusammenhang mit dem Leitungsk</w:t>
      </w:r>
      <w:r>
        <w:rPr>
          <w:lang w:eastAsia="en-US"/>
        </w:rPr>
        <w:t>a</w:t>
      </w:r>
      <w:r>
        <w:rPr>
          <w:lang w:eastAsia="en-US"/>
        </w:rPr>
        <w:t>taster auf Grundlage der Stundenansätze aus den aktuellen Empfehlungen zur Hono</w:t>
      </w:r>
      <w:r w:rsidRPr="00C95B6E">
        <w:rPr>
          <w:lang w:eastAsia="en-US"/>
        </w:rPr>
        <w:t>rierung von Architekten und Ingenieuren</w:t>
      </w:r>
      <w:r>
        <w:rPr>
          <w:lang w:eastAsia="en-US"/>
        </w:rPr>
        <w:t xml:space="preserve"> (KBOB) verrechnen. Dabei gelten folgende Obergrenzen:</w:t>
      </w:r>
    </w:p>
    <w:p w:rsidR="00FA172A" w:rsidRDefault="00FA172A" w:rsidP="00FA172A">
      <w:pPr>
        <w:pStyle w:val="BVEStandard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7433"/>
        <w:gridCol w:w="1219"/>
      </w:tblGrid>
      <w:tr w:rsidR="00FA172A" w:rsidTr="0059415D">
        <w:tc>
          <w:tcPr>
            <w:tcW w:w="522" w:type="dxa"/>
            <w:shd w:val="clear" w:color="auto" w:fill="auto"/>
          </w:tcPr>
          <w:p w:rsidR="00FA172A" w:rsidRDefault="00FA172A" w:rsidP="0059415D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643" w:type="dxa"/>
            <w:shd w:val="clear" w:color="auto" w:fill="auto"/>
          </w:tcPr>
          <w:p w:rsidR="00FA172A" w:rsidRDefault="00FA172A" w:rsidP="00507869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>Erstmalige Prüfung, Gewährung und Einrichten eines (temporären) Z</w:t>
            </w:r>
            <w:r>
              <w:rPr>
                <w:lang w:eastAsia="en-US"/>
              </w:rPr>
              <w:t>u</w:t>
            </w:r>
            <w:r>
              <w:rPr>
                <w:lang w:eastAsia="en-US"/>
              </w:rPr>
              <w:t>gangs zum Le</w:t>
            </w:r>
            <w:r>
              <w:rPr>
                <w:lang w:eastAsia="en-US"/>
              </w:rPr>
              <w:t>i</w:t>
            </w:r>
            <w:r>
              <w:rPr>
                <w:lang w:eastAsia="en-US"/>
              </w:rPr>
              <w:t>tungskataster (</w:t>
            </w:r>
            <w:r w:rsidR="00C52175">
              <w:rPr>
                <w:lang w:eastAsia="en-US"/>
              </w:rPr>
              <w:t xml:space="preserve">Darstellungsdienst, </w:t>
            </w:r>
            <w:r>
              <w:rPr>
                <w:lang w:eastAsia="en-US"/>
              </w:rPr>
              <w:t>WMS)</w:t>
            </w:r>
          </w:p>
        </w:tc>
        <w:tc>
          <w:tcPr>
            <w:tcW w:w="1235" w:type="dxa"/>
            <w:shd w:val="clear" w:color="auto" w:fill="auto"/>
          </w:tcPr>
          <w:p w:rsidR="00FA172A" w:rsidRDefault="00FA172A" w:rsidP="0059415D">
            <w:pPr>
              <w:pStyle w:val="BVE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300.- CHF</w:t>
            </w:r>
          </w:p>
        </w:tc>
      </w:tr>
      <w:tr w:rsidR="00FA172A" w:rsidTr="0059415D">
        <w:tc>
          <w:tcPr>
            <w:tcW w:w="522" w:type="dxa"/>
            <w:shd w:val="clear" w:color="auto" w:fill="auto"/>
          </w:tcPr>
          <w:p w:rsidR="00FA172A" w:rsidRDefault="00FA172A" w:rsidP="0059415D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643" w:type="dxa"/>
            <w:shd w:val="clear" w:color="auto" w:fill="auto"/>
          </w:tcPr>
          <w:p w:rsidR="00FA172A" w:rsidRDefault="00FA172A" w:rsidP="0059415D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 xml:space="preserve">Erneute Prüfung, Gewährung eines (temporären) Zugangs zum </w:t>
            </w:r>
          </w:p>
          <w:p w:rsidR="00FA172A" w:rsidRDefault="00FA172A" w:rsidP="00507869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>Le</w:t>
            </w:r>
            <w:r>
              <w:rPr>
                <w:lang w:eastAsia="en-US"/>
              </w:rPr>
              <w:t>i</w:t>
            </w:r>
            <w:r>
              <w:rPr>
                <w:lang w:eastAsia="en-US"/>
              </w:rPr>
              <w:t>tungskataster</w:t>
            </w:r>
            <w:r w:rsidR="00C52175">
              <w:rPr>
                <w:lang w:eastAsia="en-US"/>
              </w:rPr>
              <w:t xml:space="preserve"> (Darstellungsdienst, WMS)</w:t>
            </w:r>
            <w:r>
              <w:rPr>
                <w:lang w:eastAsia="en-US"/>
              </w:rPr>
              <w:t xml:space="preserve"> innerhalb eines Kalenderjahres</w:t>
            </w:r>
            <w:r w:rsidR="00507869">
              <w:rPr>
                <w:lang w:eastAsia="en-US"/>
              </w:rPr>
              <w:t xml:space="preserve"> </w:t>
            </w:r>
          </w:p>
        </w:tc>
        <w:tc>
          <w:tcPr>
            <w:tcW w:w="1235" w:type="dxa"/>
            <w:shd w:val="clear" w:color="auto" w:fill="auto"/>
          </w:tcPr>
          <w:p w:rsidR="00FA172A" w:rsidRDefault="00FA172A" w:rsidP="0059415D">
            <w:pPr>
              <w:pStyle w:val="BVE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150.- CHF</w:t>
            </w:r>
          </w:p>
        </w:tc>
      </w:tr>
      <w:tr w:rsidR="00FA172A" w:rsidTr="0059415D">
        <w:tc>
          <w:tcPr>
            <w:tcW w:w="522" w:type="dxa"/>
            <w:shd w:val="clear" w:color="auto" w:fill="auto"/>
          </w:tcPr>
          <w:p w:rsidR="00FA172A" w:rsidRDefault="00FA172A" w:rsidP="0059415D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7643" w:type="dxa"/>
            <w:shd w:val="clear" w:color="auto" w:fill="auto"/>
          </w:tcPr>
          <w:p w:rsidR="00FA172A" w:rsidRDefault="00FA172A" w:rsidP="003F5EB4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 xml:space="preserve">Abgabe eines digitalen Datensatzes in den Formaten </w:t>
            </w:r>
            <w:r w:rsidR="003F5EB4">
              <w:rPr>
                <w:lang w:eastAsia="en-US"/>
              </w:rPr>
              <w:t>PDF (inkl. AV-Daten), DXF oder</w:t>
            </w:r>
            <w:r>
              <w:rPr>
                <w:lang w:eastAsia="en-US"/>
              </w:rPr>
              <w:t xml:space="preserve"> INTERLIS oder nach Prüfung des berechtigten Interesses (Ve</w:t>
            </w:r>
            <w:r>
              <w:rPr>
                <w:lang w:eastAsia="en-US"/>
              </w:rPr>
              <w:t>r</w:t>
            </w:r>
            <w:r>
              <w:rPr>
                <w:lang w:eastAsia="en-US"/>
              </w:rPr>
              <w:t>sand per Mail</w:t>
            </w:r>
            <w:r w:rsidR="00507869">
              <w:rPr>
                <w:lang w:eastAsia="en-US"/>
              </w:rPr>
              <w:t>)</w:t>
            </w:r>
          </w:p>
        </w:tc>
        <w:tc>
          <w:tcPr>
            <w:tcW w:w="1235" w:type="dxa"/>
            <w:shd w:val="clear" w:color="auto" w:fill="auto"/>
          </w:tcPr>
          <w:p w:rsidR="00FA172A" w:rsidRDefault="00FA172A" w:rsidP="0059415D">
            <w:pPr>
              <w:pStyle w:val="BVE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150.- CHF</w:t>
            </w:r>
          </w:p>
        </w:tc>
      </w:tr>
      <w:tr w:rsidR="00FA172A" w:rsidTr="0059415D">
        <w:tc>
          <w:tcPr>
            <w:tcW w:w="522" w:type="dxa"/>
            <w:shd w:val="clear" w:color="auto" w:fill="auto"/>
          </w:tcPr>
          <w:p w:rsidR="00FA172A" w:rsidRDefault="00FA172A" w:rsidP="0059415D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7643" w:type="dxa"/>
            <w:shd w:val="clear" w:color="auto" w:fill="auto"/>
          </w:tcPr>
          <w:p w:rsidR="00FA172A" w:rsidRDefault="00FA172A" w:rsidP="0059415D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>jeder weitere Datensatz in der gleichen Bestellung (Versand per Mail)</w:t>
            </w:r>
          </w:p>
        </w:tc>
        <w:tc>
          <w:tcPr>
            <w:tcW w:w="1235" w:type="dxa"/>
            <w:shd w:val="clear" w:color="auto" w:fill="auto"/>
          </w:tcPr>
          <w:p w:rsidR="00FA172A" w:rsidRDefault="00FA172A" w:rsidP="0059415D">
            <w:pPr>
              <w:pStyle w:val="BVE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60.- CHF</w:t>
            </w:r>
          </w:p>
        </w:tc>
      </w:tr>
      <w:tr w:rsidR="00FA172A" w:rsidTr="0059415D">
        <w:tc>
          <w:tcPr>
            <w:tcW w:w="522" w:type="dxa"/>
            <w:shd w:val="clear" w:color="auto" w:fill="auto"/>
          </w:tcPr>
          <w:p w:rsidR="00FA172A" w:rsidRDefault="00FA172A" w:rsidP="0059415D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7643" w:type="dxa"/>
            <w:shd w:val="clear" w:color="auto" w:fill="auto"/>
          </w:tcPr>
          <w:p w:rsidR="00FA172A" w:rsidRDefault="00FA172A" w:rsidP="0059415D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 xml:space="preserve">Abgabe eines analogen Auszuges aus dem Leitungskataster </w:t>
            </w:r>
            <w:r w:rsidR="009C088B">
              <w:rPr>
                <w:lang w:eastAsia="en-US"/>
              </w:rPr>
              <w:t xml:space="preserve">(inkl. AV-Daten) </w:t>
            </w:r>
            <w:r>
              <w:rPr>
                <w:lang w:eastAsia="en-US"/>
              </w:rPr>
              <w:t>nach Prüfung des berechtigten Interesses im Format A4 bzw. A3 (zuzüglich Versandko</w:t>
            </w:r>
            <w:r>
              <w:rPr>
                <w:lang w:eastAsia="en-US"/>
              </w:rPr>
              <w:t>s</w:t>
            </w:r>
            <w:r>
              <w:rPr>
                <w:lang w:eastAsia="en-US"/>
              </w:rPr>
              <w:t>ten)</w:t>
            </w:r>
          </w:p>
        </w:tc>
        <w:tc>
          <w:tcPr>
            <w:tcW w:w="1235" w:type="dxa"/>
            <w:shd w:val="clear" w:color="auto" w:fill="auto"/>
          </w:tcPr>
          <w:p w:rsidR="00FA172A" w:rsidRDefault="00FA172A" w:rsidP="0059415D">
            <w:pPr>
              <w:pStyle w:val="BVE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60.- CHF</w:t>
            </w:r>
          </w:p>
        </w:tc>
      </w:tr>
      <w:tr w:rsidR="00FA172A" w:rsidTr="0059415D">
        <w:tc>
          <w:tcPr>
            <w:tcW w:w="522" w:type="dxa"/>
            <w:shd w:val="clear" w:color="auto" w:fill="auto"/>
          </w:tcPr>
          <w:p w:rsidR="00FA172A" w:rsidRDefault="00FA172A" w:rsidP="0059415D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7643" w:type="dxa"/>
            <w:shd w:val="clear" w:color="auto" w:fill="auto"/>
          </w:tcPr>
          <w:p w:rsidR="00FA172A" w:rsidRDefault="00FA172A" w:rsidP="0059415D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 xml:space="preserve">Abgabe eines analogen Auszuges aus dem Leitungskataster </w:t>
            </w:r>
            <w:r w:rsidR="009C088B">
              <w:rPr>
                <w:lang w:eastAsia="en-US"/>
              </w:rPr>
              <w:t xml:space="preserve">(inkl. AV-Daten) </w:t>
            </w:r>
            <w:r>
              <w:rPr>
                <w:lang w:eastAsia="en-US"/>
              </w:rPr>
              <w:t>nach Prüfung des berechtigten Interesses im Format A2 bis A0 (z</w:t>
            </w:r>
            <w:r>
              <w:rPr>
                <w:lang w:eastAsia="en-US"/>
              </w:rPr>
              <w:t>u</w:t>
            </w:r>
            <w:r>
              <w:rPr>
                <w:lang w:eastAsia="en-US"/>
              </w:rPr>
              <w:t>züglich Versandko</w:t>
            </w:r>
            <w:r>
              <w:rPr>
                <w:lang w:eastAsia="en-US"/>
              </w:rPr>
              <w:t>s</w:t>
            </w:r>
            <w:r>
              <w:rPr>
                <w:lang w:eastAsia="en-US"/>
              </w:rPr>
              <w:t>ten)</w:t>
            </w:r>
          </w:p>
        </w:tc>
        <w:tc>
          <w:tcPr>
            <w:tcW w:w="1235" w:type="dxa"/>
            <w:shd w:val="clear" w:color="auto" w:fill="auto"/>
          </w:tcPr>
          <w:p w:rsidR="00FA172A" w:rsidRDefault="00FA172A" w:rsidP="0059415D">
            <w:pPr>
              <w:pStyle w:val="BVE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90.- CHF</w:t>
            </w:r>
          </w:p>
        </w:tc>
      </w:tr>
      <w:tr w:rsidR="00FA172A" w:rsidTr="0059415D">
        <w:tc>
          <w:tcPr>
            <w:tcW w:w="522" w:type="dxa"/>
            <w:shd w:val="clear" w:color="auto" w:fill="auto"/>
          </w:tcPr>
          <w:p w:rsidR="00FA172A" w:rsidRDefault="00FA172A" w:rsidP="0059415D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7643" w:type="dxa"/>
            <w:shd w:val="clear" w:color="auto" w:fill="auto"/>
          </w:tcPr>
          <w:p w:rsidR="00FA172A" w:rsidRDefault="00FA172A" w:rsidP="0059415D">
            <w:pPr>
              <w:pStyle w:val="BVEStandard"/>
              <w:rPr>
                <w:lang w:eastAsia="en-US"/>
              </w:rPr>
            </w:pPr>
            <w:r>
              <w:rPr>
                <w:lang w:eastAsia="en-US"/>
              </w:rPr>
              <w:t>jeder weitere analoge Plan in der gleichen Bestellung</w:t>
            </w:r>
          </w:p>
        </w:tc>
        <w:tc>
          <w:tcPr>
            <w:tcW w:w="1235" w:type="dxa"/>
            <w:shd w:val="clear" w:color="auto" w:fill="auto"/>
          </w:tcPr>
          <w:p w:rsidR="00FA172A" w:rsidRDefault="00FA172A" w:rsidP="0059415D">
            <w:pPr>
              <w:pStyle w:val="BVE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40.- CHF</w:t>
            </w:r>
          </w:p>
        </w:tc>
      </w:tr>
    </w:tbl>
    <w:p w:rsidR="00FA172A" w:rsidRDefault="00FA172A" w:rsidP="00FA172A">
      <w:pPr>
        <w:pStyle w:val="BVEStandard"/>
        <w:rPr>
          <w:lang w:eastAsia="en-US"/>
        </w:rPr>
      </w:pPr>
      <w:r>
        <w:rPr>
          <w:lang w:eastAsia="en-US"/>
        </w:rPr>
        <w:t xml:space="preserve"> </w:t>
      </w:r>
    </w:p>
    <w:p w:rsidR="00FA172A" w:rsidRDefault="00FA172A" w:rsidP="00FA172A">
      <w:pPr>
        <w:pStyle w:val="BVEStandard"/>
        <w:rPr>
          <w:lang w:eastAsia="en-US"/>
        </w:rPr>
      </w:pPr>
    </w:p>
    <w:p w:rsidR="00FA172A" w:rsidRPr="00D311C5" w:rsidRDefault="00FA172A" w:rsidP="00FA172A">
      <w:pPr>
        <w:pStyle w:val="berschrift1"/>
        <w:numPr>
          <w:ilvl w:val="0"/>
          <w:numId w:val="4"/>
        </w:numPr>
        <w:tabs>
          <w:tab w:val="clear" w:pos="1134"/>
          <w:tab w:val="left" w:pos="284"/>
        </w:tabs>
        <w:spacing w:line="280" w:lineRule="atLeast"/>
        <w:ind w:left="284" w:hanging="284"/>
      </w:pPr>
      <w:r w:rsidRPr="00D311C5">
        <w:t>Besondere Vereinbarung</w:t>
      </w:r>
    </w:p>
    <w:p w:rsidR="00FA172A" w:rsidRDefault="00FA172A" w:rsidP="00FA172A">
      <w:pPr>
        <w:pStyle w:val="BVEStandard"/>
      </w:pPr>
      <w:r>
        <w:t>Die</w:t>
      </w:r>
      <w:r w:rsidRPr="00D311C5">
        <w:t xml:space="preserve"> Auftragnehmer</w:t>
      </w:r>
      <w:r>
        <w:t>in</w:t>
      </w:r>
      <w:r w:rsidRPr="00D311C5">
        <w:t xml:space="preserve"> ist selbständige Unternehmer</w:t>
      </w:r>
      <w:r>
        <w:t>in</w:t>
      </w:r>
      <w:r w:rsidRPr="00D311C5">
        <w:t xml:space="preserve"> und nimmt die nötigen Anmeldungen für sich und seine Mitarbeitenden bei den Sozialversicherungen vor. Die </w:t>
      </w:r>
      <w:r>
        <w:t>Auftraggeberin</w:t>
      </w:r>
      <w:r w:rsidRPr="00D311C5">
        <w:t xml:space="preserve"> schuldet für den Lieferanten und dessen Mitarbeiter keinerlei Sozialleistungen (AHV/IV usw.) oder a</w:t>
      </w:r>
      <w:r w:rsidRPr="00D311C5">
        <w:t>n</w:t>
      </w:r>
      <w:r w:rsidRPr="00D311C5">
        <w:t>dere En</w:t>
      </w:r>
      <w:r w:rsidRPr="00D311C5">
        <w:t>t</w:t>
      </w:r>
      <w:r w:rsidRPr="00D311C5">
        <w:t>schädigungen, insbesondere bei Krankheit, Invalidität oder Tod.</w:t>
      </w:r>
    </w:p>
    <w:p w:rsidR="00FA172A" w:rsidRDefault="00FA172A" w:rsidP="00FA172A">
      <w:pPr>
        <w:pStyle w:val="BVEStandard"/>
      </w:pPr>
    </w:p>
    <w:p w:rsidR="00FA172A" w:rsidRPr="00D311C5" w:rsidRDefault="00FA172A" w:rsidP="00FA172A">
      <w:pPr>
        <w:pStyle w:val="berschrift1"/>
        <w:numPr>
          <w:ilvl w:val="0"/>
          <w:numId w:val="4"/>
        </w:numPr>
        <w:tabs>
          <w:tab w:val="clear" w:pos="1134"/>
          <w:tab w:val="left" w:pos="284"/>
        </w:tabs>
        <w:spacing w:line="280" w:lineRule="atLeast"/>
        <w:ind w:left="284" w:hanging="284"/>
      </w:pPr>
      <w:r w:rsidRPr="00D311C5">
        <w:t>Schlussbestimmungen</w:t>
      </w:r>
    </w:p>
    <w:p w:rsidR="00FA172A" w:rsidRPr="00D311C5" w:rsidRDefault="00FA172A" w:rsidP="00FA172A">
      <w:pPr>
        <w:pStyle w:val="BVEStandard"/>
      </w:pPr>
      <w:r>
        <w:t xml:space="preserve">Der </w:t>
      </w:r>
      <w:r w:rsidRPr="00D311C5">
        <w:t>Gerichtsstand ist Bern.</w:t>
      </w:r>
    </w:p>
    <w:p w:rsidR="00FA172A" w:rsidRPr="00D311C5" w:rsidRDefault="00FA172A" w:rsidP="00FA172A">
      <w:pPr>
        <w:pStyle w:val="BVEStandard"/>
      </w:pPr>
      <w:r w:rsidRPr="00D311C5">
        <w:t>Sollten Bestimmungen des Vertrages nichtig oder rechtsunwirksam sein, gelten die übrigen Bestimmungen weiter. In diesem Fall sollen nichtige oder rechtsunwirksame Besti</w:t>
      </w:r>
      <w:r w:rsidRPr="00D311C5">
        <w:t>m</w:t>
      </w:r>
      <w:r w:rsidRPr="00D311C5">
        <w:t>mungen durch rechtswirksame ersetzt werden, die in ihren wirtschaftlichen Auswirkungen jenen der unwirksamen so nahe kommen, wie rechtlich möglich.</w:t>
      </w:r>
    </w:p>
    <w:p w:rsidR="00FA172A" w:rsidRPr="00D311C5" w:rsidRDefault="00FA172A" w:rsidP="00FA172A">
      <w:pPr>
        <w:pStyle w:val="BVEStandard"/>
      </w:pPr>
      <w:r w:rsidRPr="00D311C5">
        <w:t xml:space="preserve">Die vorliegende Vertragsurkunde ist zweifach ausgefertigt. Je ein Exemplar ist für </w:t>
      </w:r>
      <w:r>
        <w:t>die</w:t>
      </w:r>
      <w:r w:rsidRPr="00D311C5">
        <w:t xml:space="preserve"> Auftra</w:t>
      </w:r>
      <w:r w:rsidRPr="00D311C5">
        <w:t>g</w:t>
      </w:r>
      <w:r w:rsidRPr="00D311C5">
        <w:t>nehmer</w:t>
      </w:r>
      <w:r>
        <w:t>in</w:t>
      </w:r>
      <w:r w:rsidRPr="00D311C5">
        <w:t xml:space="preserve"> und für </w:t>
      </w:r>
      <w:r>
        <w:t>die</w:t>
      </w:r>
      <w:r w:rsidRPr="00D311C5">
        <w:t xml:space="preserve"> Auftraggeber</w:t>
      </w:r>
      <w:r>
        <w:t>in</w:t>
      </w:r>
      <w:r w:rsidRPr="00D311C5">
        <w:t xml:space="preserve"> bestimmt.</w:t>
      </w:r>
      <w:r>
        <w:t xml:space="preserve"> Die Auftragnehmerin sendet eine Vertragsk</w:t>
      </w:r>
      <w:r>
        <w:t>o</w:t>
      </w:r>
      <w:r>
        <w:t xml:space="preserve">pie an das Amt für Geoinformation. </w:t>
      </w:r>
    </w:p>
    <w:bookmarkEnd w:id="4"/>
    <w:p w:rsidR="00FA172A" w:rsidRDefault="00FA172A" w:rsidP="00FA172A">
      <w:pPr>
        <w:pStyle w:val="Absatz03nach"/>
      </w:pPr>
    </w:p>
    <w:p w:rsidR="00FA172A" w:rsidRDefault="00FA172A" w:rsidP="00FA172A">
      <w:pPr>
        <w:pStyle w:val="Absatz03nach"/>
      </w:pPr>
      <w:r>
        <w:t>Dieser Vertrag wird in 2 gleichlautenden Exemplaren ausgefertigt und unterzeichnet.</w:t>
      </w:r>
    </w:p>
    <w:p w:rsidR="00FA172A" w:rsidRDefault="00FA172A" w:rsidP="00FA172A">
      <w:pPr>
        <w:pStyle w:val="Absatz03nac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FA172A" w:rsidTr="0059415D">
        <w:trPr>
          <w:trHeight w:val="484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2A" w:rsidRDefault="00FA172A" w:rsidP="0059415D">
            <w:pPr>
              <w:rPr>
                <w:b/>
                <w:bCs/>
              </w:rPr>
            </w:pPr>
            <w:r>
              <w:rPr>
                <w:b/>
                <w:bCs/>
              </w:rPr>
              <w:t>Vertragsbeginn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172A" w:rsidRDefault="00FA172A" w:rsidP="0059415D">
            <w:pPr>
              <w:pStyle w:val="Absatz1"/>
              <w:spacing w:before="0"/>
              <w:jc w:val="left"/>
              <w:rPr>
                <w:lang w:val="de-DE"/>
              </w:rPr>
            </w:pPr>
          </w:p>
        </w:tc>
      </w:tr>
    </w:tbl>
    <w:p w:rsidR="00FA172A" w:rsidRDefault="00FA172A" w:rsidP="00FA172A">
      <w:pPr>
        <w:pStyle w:val="Auftrag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FA172A" w:rsidTr="0059415D">
        <w:trPr>
          <w:cantSplit/>
          <w:trHeight w:val="391"/>
        </w:trPr>
        <w:tc>
          <w:tcPr>
            <w:tcW w:w="4039" w:type="dxa"/>
            <w:tcBorders>
              <w:top w:val="nil"/>
              <w:left w:val="nil"/>
              <w:bottom w:val="nil"/>
            </w:tcBorders>
            <w:shd w:val="clear" w:color="auto" w:fill="B3B3B3"/>
          </w:tcPr>
          <w:p w:rsidR="00FA172A" w:rsidRDefault="00FA172A" w:rsidP="0059415D">
            <w:pPr>
              <w:rPr>
                <w:b/>
                <w:bCs/>
              </w:rPr>
            </w:pPr>
            <w:r>
              <w:rPr>
                <w:b/>
                <w:bCs/>
              </w:rPr>
              <w:t>Der Auftraggeber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FA172A" w:rsidRDefault="00FA172A" w:rsidP="0059415D">
            <w:pPr>
              <w:pStyle w:val="Absatz1"/>
              <w:spacing w:before="0"/>
              <w:jc w:val="left"/>
              <w:rPr>
                <w:lang w:val="de-DE"/>
              </w:rPr>
            </w:pPr>
            <w:r>
              <w:rPr>
                <w:lang w:val="de-DE"/>
              </w:rPr>
              <w:t>Ort, den ________________________________</w:t>
            </w:r>
          </w:p>
        </w:tc>
      </w:tr>
      <w:tr w:rsidR="00FA172A" w:rsidTr="0059415D">
        <w:trPr>
          <w:cantSplit/>
          <w:trHeight w:val="490"/>
        </w:trPr>
        <w:tc>
          <w:tcPr>
            <w:tcW w:w="9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A172A" w:rsidRDefault="00FA172A" w:rsidP="0059415D">
            <w:pPr>
              <w:rPr>
                <w:b/>
                <w:bCs/>
              </w:rPr>
            </w:pPr>
            <w:r>
              <w:rPr>
                <w:b/>
                <w:bCs/>
              </w:rPr>
              <w:t>Namens des Gemeinderates</w:t>
            </w:r>
          </w:p>
        </w:tc>
      </w:tr>
      <w:tr w:rsidR="00FA172A" w:rsidTr="0059415D">
        <w:trPr>
          <w:trHeight w:val="922"/>
        </w:trPr>
        <w:tc>
          <w:tcPr>
            <w:tcW w:w="4039" w:type="dxa"/>
            <w:tcBorders>
              <w:top w:val="nil"/>
              <w:left w:val="nil"/>
              <w:right w:val="nil"/>
            </w:tcBorders>
            <w:vAlign w:val="bottom"/>
          </w:tcPr>
          <w:p w:rsidR="00FA172A" w:rsidRDefault="00FA172A" w:rsidP="0059415D"/>
        </w:tc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:rsidR="00FA172A" w:rsidRDefault="00FA172A" w:rsidP="0059415D"/>
        </w:tc>
      </w:tr>
      <w:tr w:rsidR="00FA172A" w:rsidTr="0059415D">
        <w:tc>
          <w:tcPr>
            <w:tcW w:w="4039" w:type="dxa"/>
            <w:tcBorders>
              <w:left w:val="nil"/>
              <w:bottom w:val="nil"/>
              <w:right w:val="nil"/>
            </w:tcBorders>
          </w:tcPr>
          <w:p w:rsidR="00FA172A" w:rsidRDefault="00FA172A" w:rsidP="0059415D">
            <w:pPr>
              <w:rPr>
                <w:i/>
                <w:iCs/>
              </w:rPr>
            </w:pPr>
            <w:r>
              <w:rPr>
                <w:i/>
                <w:iCs/>
              </w:rPr>
              <w:t>XY</w:t>
            </w:r>
          </w:p>
          <w:p w:rsidR="00FA172A" w:rsidRDefault="00FA172A" w:rsidP="0059415D">
            <w:pPr>
              <w:pStyle w:val="Absatz1"/>
              <w:spacing w:before="0"/>
            </w:pPr>
            <w:r>
              <w:t>Gemeindepräsident / in</w: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FA172A" w:rsidRDefault="00FA172A" w:rsidP="0059415D">
            <w:pPr>
              <w:rPr>
                <w:i/>
                <w:iCs/>
              </w:rPr>
            </w:pPr>
            <w:r>
              <w:rPr>
                <w:i/>
                <w:iCs/>
              </w:rPr>
              <w:t>XY</w:t>
            </w:r>
          </w:p>
          <w:p w:rsidR="00FA172A" w:rsidRDefault="00FA172A" w:rsidP="0059415D">
            <w:r>
              <w:t>Sekretär / in</w:t>
            </w:r>
          </w:p>
        </w:tc>
      </w:tr>
    </w:tbl>
    <w:p w:rsidR="00FA172A" w:rsidRDefault="00FA172A" w:rsidP="00FA172A">
      <w:pPr>
        <w:tabs>
          <w:tab w:val="left" w:pos="1418"/>
          <w:tab w:val="left" w:pos="5670"/>
          <w:tab w:val="right" w:pos="7938"/>
        </w:tabs>
      </w:pPr>
    </w:p>
    <w:p w:rsidR="00FA172A" w:rsidRDefault="00FA172A" w:rsidP="00FA172A">
      <w:pPr>
        <w:tabs>
          <w:tab w:val="left" w:pos="1418"/>
          <w:tab w:val="left" w:pos="5670"/>
          <w:tab w:val="right" w:pos="79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FA172A" w:rsidTr="0059415D">
        <w:trPr>
          <w:trHeight w:val="430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FA172A" w:rsidRDefault="00FA172A" w:rsidP="005941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 Auftragnehmer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A172A" w:rsidRDefault="00FA172A" w:rsidP="0059415D">
            <w:pPr>
              <w:pStyle w:val="Absatz1"/>
              <w:spacing w:before="0"/>
              <w:rPr>
                <w:lang w:val="de-DE"/>
              </w:rPr>
            </w:pPr>
            <w:r>
              <w:rPr>
                <w:lang w:val="de-DE"/>
              </w:rPr>
              <w:t>Ort, den __________________________________</w:t>
            </w:r>
          </w:p>
        </w:tc>
      </w:tr>
      <w:tr w:rsidR="00FA172A" w:rsidTr="0059415D">
        <w:trPr>
          <w:trHeight w:val="922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FA172A" w:rsidRDefault="00FA172A" w:rsidP="0059415D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A172A" w:rsidRDefault="00FA172A" w:rsidP="0059415D"/>
        </w:tc>
      </w:tr>
      <w:tr w:rsidR="00FA172A" w:rsidTr="0059415D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FA172A" w:rsidRDefault="00FA172A" w:rsidP="0059415D">
            <w:pPr>
              <w:rPr>
                <w:i/>
                <w:iCs/>
              </w:rPr>
            </w:pPr>
            <w:r>
              <w:rPr>
                <w:i/>
                <w:iCs/>
              </w:rPr>
              <w:t>XY</w:t>
            </w:r>
          </w:p>
          <w:p w:rsidR="00FA172A" w:rsidRDefault="00FA172A" w:rsidP="0059415D">
            <w:pPr>
              <w:pStyle w:val="Absatz1"/>
              <w:spacing w:before="0"/>
            </w:pPr>
            <w:r>
              <w:t>Geschäftsführer / in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A172A" w:rsidRDefault="00FA172A" w:rsidP="0059415D">
            <w:pPr>
              <w:rPr>
                <w:i/>
                <w:iCs/>
              </w:rPr>
            </w:pPr>
            <w:r>
              <w:rPr>
                <w:i/>
                <w:iCs/>
              </w:rPr>
              <w:t>XY</w:t>
            </w:r>
          </w:p>
          <w:p w:rsidR="00FA172A" w:rsidRDefault="00FA172A" w:rsidP="0059415D">
            <w:r>
              <w:t>Abteilungsleiter / in</w:t>
            </w:r>
          </w:p>
        </w:tc>
      </w:tr>
    </w:tbl>
    <w:p w:rsidR="00FA172A" w:rsidRDefault="00FA172A" w:rsidP="00FA172A"/>
    <w:p w:rsidR="00FA172A" w:rsidRDefault="00FA172A" w:rsidP="00FA172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788"/>
      </w:tblGrid>
      <w:tr w:rsidR="00FA172A" w:rsidTr="005941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2A" w:rsidRDefault="00FA172A" w:rsidP="0059415D">
            <w:pPr>
              <w:tabs>
                <w:tab w:val="left" w:pos="1418"/>
                <w:tab w:val="left" w:pos="5670"/>
                <w:tab w:val="right" w:pos="7938"/>
              </w:tabs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72A" w:rsidRDefault="00FA172A" w:rsidP="0059415D">
            <w:pPr>
              <w:tabs>
                <w:tab w:val="left" w:pos="1418"/>
                <w:tab w:val="left" w:pos="5670"/>
                <w:tab w:val="right" w:pos="7938"/>
              </w:tabs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A172A" w:rsidRDefault="00FA172A" w:rsidP="0059415D">
            <w:pPr>
              <w:tabs>
                <w:tab w:val="left" w:pos="1418"/>
                <w:tab w:val="left" w:pos="5670"/>
                <w:tab w:val="right" w:pos="7938"/>
              </w:tabs>
            </w:pPr>
            <w:r>
              <w:t>Exemplar Auftraggeber</w:t>
            </w:r>
          </w:p>
        </w:tc>
      </w:tr>
      <w:tr w:rsidR="00FA172A" w:rsidTr="005941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2A" w:rsidRDefault="00FA172A" w:rsidP="0059415D">
            <w:pPr>
              <w:tabs>
                <w:tab w:val="left" w:pos="1418"/>
                <w:tab w:val="left" w:pos="5670"/>
                <w:tab w:val="right" w:pos="7938"/>
              </w:tabs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72A" w:rsidRDefault="00FA172A" w:rsidP="0059415D">
            <w:pPr>
              <w:tabs>
                <w:tab w:val="left" w:pos="1418"/>
                <w:tab w:val="left" w:pos="5670"/>
                <w:tab w:val="right" w:pos="7938"/>
              </w:tabs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A172A" w:rsidRDefault="00FA172A" w:rsidP="0059415D">
            <w:pPr>
              <w:tabs>
                <w:tab w:val="left" w:pos="1418"/>
                <w:tab w:val="left" w:pos="5670"/>
                <w:tab w:val="right" w:pos="7938"/>
              </w:tabs>
            </w:pPr>
            <w:r>
              <w:t>Exemplar Auftragnehmer</w:t>
            </w:r>
          </w:p>
        </w:tc>
      </w:tr>
      <w:tr w:rsidR="00FA172A" w:rsidTr="005941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2A" w:rsidRDefault="00FA172A" w:rsidP="0059415D">
            <w:pPr>
              <w:tabs>
                <w:tab w:val="left" w:pos="1418"/>
                <w:tab w:val="left" w:pos="5670"/>
                <w:tab w:val="right" w:pos="7938"/>
              </w:tabs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72A" w:rsidRDefault="00FA172A" w:rsidP="0059415D">
            <w:pPr>
              <w:tabs>
                <w:tab w:val="left" w:pos="1418"/>
                <w:tab w:val="left" w:pos="5670"/>
                <w:tab w:val="right" w:pos="7938"/>
              </w:tabs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A172A" w:rsidRDefault="00FA172A" w:rsidP="0059415D">
            <w:pPr>
              <w:tabs>
                <w:tab w:val="left" w:pos="1418"/>
                <w:tab w:val="left" w:pos="5670"/>
                <w:tab w:val="right" w:pos="7938"/>
              </w:tabs>
            </w:pPr>
            <w:r>
              <w:t>Kopie an Aufsichtsstelle (Amt für Geoinformation des Kantons Bern)</w:t>
            </w:r>
          </w:p>
        </w:tc>
      </w:tr>
    </w:tbl>
    <w:p w:rsidR="00FA172A" w:rsidRDefault="00FA172A" w:rsidP="00FA172A">
      <w:pPr>
        <w:pStyle w:val="Absatz03nach"/>
        <w:rPr>
          <w:lang w:val="de-CH"/>
        </w:rPr>
      </w:pPr>
    </w:p>
    <w:p w:rsidR="00FA172A" w:rsidRDefault="00FA172A" w:rsidP="00FA172A">
      <w:pPr>
        <w:pStyle w:val="berschrift1"/>
        <w:keepLines w:val="0"/>
        <w:numPr>
          <w:ilvl w:val="0"/>
          <w:numId w:val="0"/>
        </w:numPr>
        <w:tabs>
          <w:tab w:val="left" w:pos="992"/>
        </w:tabs>
        <w:spacing w:before="960" w:after="240" w:line="240" w:lineRule="auto"/>
        <w:contextualSpacing w:val="0"/>
        <w:jc w:val="both"/>
        <w:rPr>
          <w:lang w:val="de-DE"/>
        </w:rPr>
      </w:pPr>
      <w:r>
        <w:br w:type="page"/>
      </w:r>
      <w:bookmarkStart w:id="5" w:name="_Toc316978848"/>
      <w:r>
        <w:t>Anhang</w:t>
      </w:r>
      <w:bookmarkEnd w:id="5"/>
      <w:r>
        <w:t xml:space="preserve"> A: beteiligte Werke </w:t>
      </w:r>
    </w:p>
    <w:p w:rsidR="00FA172A" w:rsidRDefault="00FA172A" w:rsidP="00FA172A">
      <w:pPr>
        <w:pStyle w:val="Absatz03"/>
        <w:rPr>
          <w:lang w:val="de-DE"/>
        </w:rPr>
      </w:pPr>
      <w:r>
        <w:rPr>
          <w:lang w:val="de-DE"/>
        </w:rPr>
        <w:t xml:space="preserve">In der Gemeinde </w:t>
      </w:r>
      <w:r>
        <w:rPr>
          <w:highlight w:val="yellow"/>
          <w:lang w:val="de-DE"/>
        </w:rPr>
        <w:t>Muster</w:t>
      </w:r>
      <w:r>
        <w:rPr>
          <w:lang w:val="de-DE"/>
        </w:rPr>
        <w:t xml:space="preserve"> sind folgende Werkeigentümer am Leitungskataster beteiligt:</w:t>
      </w:r>
    </w:p>
    <w:p w:rsidR="00FA172A" w:rsidRDefault="00FA172A" w:rsidP="00FA172A">
      <w:pPr>
        <w:pStyle w:val="Absatz03"/>
        <w:jc w:val="left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39"/>
        <w:gridCol w:w="2139"/>
        <w:gridCol w:w="2741"/>
      </w:tblGrid>
      <w:tr w:rsidR="00FA172A" w:rsidTr="0059415D">
        <w:trPr>
          <w:trHeight w:val="455"/>
        </w:trPr>
        <w:tc>
          <w:tcPr>
            <w:tcW w:w="2243" w:type="dxa"/>
            <w:shd w:val="clear" w:color="auto" w:fill="B3B3B3"/>
            <w:vAlign w:val="center"/>
          </w:tcPr>
          <w:p w:rsidR="00FA172A" w:rsidRDefault="00FA172A" w:rsidP="005941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Medium</w:t>
            </w:r>
          </w:p>
        </w:tc>
        <w:tc>
          <w:tcPr>
            <w:tcW w:w="2208" w:type="dxa"/>
            <w:shd w:val="clear" w:color="auto" w:fill="B3B3B3"/>
            <w:vAlign w:val="center"/>
          </w:tcPr>
          <w:p w:rsidR="00FA172A" w:rsidRDefault="00FA172A" w:rsidP="005941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Werkeigentümer</w:t>
            </w:r>
          </w:p>
        </w:tc>
        <w:tc>
          <w:tcPr>
            <w:tcW w:w="2208" w:type="dxa"/>
            <w:shd w:val="clear" w:color="auto" w:fill="B3B3B3"/>
            <w:vAlign w:val="center"/>
          </w:tcPr>
          <w:p w:rsidR="00FA172A" w:rsidRDefault="00FA172A" w:rsidP="005941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Präzisierung</w:t>
            </w:r>
          </w:p>
        </w:tc>
        <w:tc>
          <w:tcPr>
            <w:tcW w:w="2848" w:type="dxa"/>
            <w:shd w:val="clear" w:color="auto" w:fill="B3B3B3"/>
            <w:vAlign w:val="center"/>
          </w:tcPr>
          <w:p w:rsidR="00FA172A" w:rsidRDefault="00FA172A" w:rsidP="005941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Verwaltung der </w:t>
            </w:r>
          </w:p>
          <w:p w:rsidR="00FA172A" w:rsidRDefault="00FA172A" w:rsidP="005941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Werkinformation durch </w:t>
            </w:r>
          </w:p>
        </w:tc>
      </w:tr>
      <w:tr w:rsidR="00FA172A" w:rsidTr="0059415D">
        <w:tc>
          <w:tcPr>
            <w:tcW w:w="2243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Wasser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Gemeinde Muster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Gemeindenetz</w:t>
            </w: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…</w:t>
            </w:r>
          </w:p>
        </w:tc>
      </w:tr>
      <w:tr w:rsidR="00FA172A" w:rsidTr="0059415D">
        <w:trPr>
          <w:cantSplit/>
        </w:trPr>
        <w:tc>
          <w:tcPr>
            <w:tcW w:w="2243" w:type="dxa"/>
            <w:vMerge w:val="restart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Abwasser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Gemeinde Muster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Gemeindenetz</w:t>
            </w: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rPr>
          <w:cantSplit/>
        </w:trPr>
        <w:tc>
          <w:tcPr>
            <w:tcW w:w="2243" w:type="dxa"/>
            <w:vMerge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Kanton BE / Tiefba</w:t>
            </w:r>
            <w:r>
              <w:rPr>
                <w:sz w:val="20"/>
                <w:highlight w:val="yellow"/>
                <w:lang w:val="de-DE"/>
              </w:rPr>
              <w:t>u</w:t>
            </w:r>
            <w:r>
              <w:rPr>
                <w:sz w:val="20"/>
                <w:highlight w:val="yellow"/>
                <w:lang w:val="de-DE"/>
              </w:rPr>
              <w:t>amt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 xml:space="preserve">Entwässerung </w:t>
            </w:r>
          </w:p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Kantonsstrassen</w:t>
            </w: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rPr>
          <w:cantSplit/>
        </w:trPr>
        <w:tc>
          <w:tcPr>
            <w:tcW w:w="2243" w:type="dxa"/>
            <w:vMerge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ARA Muster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interkommunale A</w:t>
            </w:r>
            <w:r>
              <w:rPr>
                <w:sz w:val="20"/>
                <w:highlight w:val="yellow"/>
                <w:lang w:val="de-DE"/>
              </w:rPr>
              <w:t>b</w:t>
            </w:r>
            <w:r>
              <w:rPr>
                <w:sz w:val="20"/>
                <w:highlight w:val="yellow"/>
                <w:lang w:val="de-DE"/>
              </w:rPr>
              <w:t>wasserleitungen</w:t>
            </w: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rPr>
          <w:cantSplit/>
        </w:trPr>
        <w:tc>
          <w:tcPr>
            <w:tcW w:w="2243" w:type="dxa"/>
            <w:vMerge w:val="restart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Elektrizität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BKW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Elektrizitäts-Netz BKW</w:t>
            </w: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Werkeigentümer</w:t>
            </w:r>
          </w:p>
        </w:tc>
      </w:tr>
      <w:tr w:rsidR="00FA172A" w:rsidTr="0059415D">
        <w:trPr>
          <w:cantSplit/>
        </w:trPr>
        <w:tc>
          <w:tcPr>
            <w:tcW w:w="2243" w:type="dxa"/>
            <w:vMerge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Gemeinde Muster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Strassenbeleuchtung Gemeindestrassen</w:t>
            </w: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…</w:t>
            </w:r>
          </w:p>
        </w:tc>
      </w:tr>
      <w:tr w:rsidR="00FA172A" w:rsidTr="0059415D">
        <w:trPr>
          <w:cantSplit/>
        </w:trPr>
        <w:tc>
          <w:tcPr>
            <w:tcW w:w="2243" w:type="dxa"/>
            <w:vMerge w:val="restart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Gas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Musterwerk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Gemeindenetz</w:t>
            </w: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Werkeigentümer</w:t>
            </w:r>
          </w:p>
        </w:tc>
      </w:tr>
      <w:tr w:rsidR="00FA172A" w:rsidTr="0059415D">
        <w:trPr>
          <w:cantSplit/>
        </w:trPr>
        <w:tc>
          <w:tcPr>
            <w:tcW w:w="2243" w:type="dxa"/>
            <w:vMerge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GVM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Gas-Netz GVM</w:t>
            </w: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Werkeigentümer</w:t>
            </w:r>
          </w:p>
        </w:tc>
      </w:tr>
      <w:tr w:rsidR="00FA172A" w:rsidTr="0059415D">
        <w:trPr>
          <w:cantSplit/>
        </w:trPr>
        <w:tc>
          <w:tcPr>
            <w:tcW w:w="2243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Fernwärme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Verbund X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Netz Verbund X</w:t>
            </w: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c>
          <w:tcPr>
            <w:tcW w:w="2243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Kommunikation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Gemeinde Muster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GGA-Netz</w:t>
            </w: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c>
          <w:tcPr>
            <w:tcW w:w="2243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Swisscom AG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Netz Swisscom</w:t>
            </w: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Swisscom AG</w:t>
            </w:r>
          </w:p>
        </w:tc>
      </w:tr>
      <w:tr w:rsidR="00FA172A" w:rsidTr="0059415D">
        <w:tc>
          <w:tcPr>
            <w:tcW w:w="2243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diverse Medien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 xml:space="preserve">Schweizerische </w:t>
            </w:r>
          </w:p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Bundesbahnen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Werkeigentümer</w:t>
            </w:r>
          </w:p>
        </w:tc>
      </w:tr>
      <w:tr w:rsidR="00FA172A" w:rsidTr="0059415D">
        <w:tc>
          <w:tcPr>
            <w:tcW w:w="2243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diverse Medien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 xml:space="preserve">ASTRA </w:t>
            </w:r>
          </w:p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 xml:space="preserve">Nationalstrassen </w:t>
            </w:r>
          </w:p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</w:p>
        </w:tc>
      </w:tr>
      <w:tr w:rsidR="00FA172A" w:rsidTr="0059415D">
        <w:tc>
          <w:tcPr>
            <w:tcW w:w="2243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....</w:t>
            </w:r>
          </w:p>
        </w:tc>
        <w:tc>
          <w:tcPr>
            <w:tcW w:w="2208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848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</w:tbl>
    <w:p w:rsidR="00FA172A" w:rsidRDefault="00FA172A" w:rsidP="00FA172A">
      <w:pPr>
        <w:pStyle w:val="Absatz03nach"/>
        <w:rPr>
          <w:lang w:val="de-CH"/>
        </w:rPr>
      </w:pPr>
    </w:p>
    <w:p w:rsidR="00FA172A" w:rsidRDefault="00FA172A" w:rsidP="00FA172A">
      <w:pPr>
        <w:pStyle w:val="berschrift1"/>
        <w:numPr>
          <w:ilvl w:val="0"/>
          <w:numId w:val="0"/>
        </w:numPr>
        <w:ind w:left="1134" w:hanging="1134"/>
      </w:pPr>
      <w:r>
        <w:br w:type="page"/>
        <w:t xml:space="preserve">Anhang B: beteiligte private Ver- bzw. Entsorger </w:t>
      </w:r>
    </w:p>
    <w:p w:rsidR="00FA172A" w:rsidRDefault="00FA172A" w:rsidP="00FA172A">
      <w:pPr>
        <w:pStyle w:val="Absatz03"/>
        <w:jc w:val="left"/>
      </w:pPr>
      <w:r>
        <w:t>Die nachfolgenden Ver- bzw. Entsorger sind in den Leitungskataster aufzunehmen, da die Leitungen über öffentlichen Grund geführt werden. Sie verfügen (vermutlich) über keinen e</w:t>
      </w:r>
      <w:r>
        <w:t>i</w:t>
      </w:r>
      <w:r>
        <w:t xml:space="preserve">genen Werkkataster. </w:t>
      </w:r>
    </w:p>
    <w:p w:rsidR="00FA172A" w:rsidRDefault="00FA172A" w:rsidP="00FA172A">
      <w:pPr>
        <w:pStyle w:val="Absatz03"/>
        <w:jc w:val="left"/>
      </w:pPr>
      <w:r>
        <w:t xml:space="preserve">Die </w:t>
      </w:r>
      <w:r w:rsidR="00A7364D">
        <w:t>Auftragnehmerin</w:t>
      </w:r>
      <w:r>
        <w:t xml:space="preserve"> digitalisiert die Daten im vereinfachten Verfahren nach Angaben der Ver- bzw. En</w:t>
      </w:r>
      <w:r>
        <w:t>t</w:t>
      </w:r>
      <w:r>
        <w:t xml:space="preserve">sorger und integriert die Daten dauerhaft in den Leitungskataster  </w:t>
      </w:r>
    </w:p>
    <w:p w:rsidR="00FA172A" w:rsidRPr="001C03E9" w:rsidRDefault="00FA172A" w:rsidP="00FA172A">
      <w:pPr>
        <w:pStyle w:val="Absatz0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148"/>
        <w:gridCol w:w="2121"/>
        <w:gridCol w:w="2735"/>
      </w:tblGrid>
      <w:tr w:rsidR="00FA172A" w:rsidTr="0059415D">
        <w:trPr>
          <w:trHeight w:val="455"/>
        </w:trPr>
        <w:tc>
          <w:tcPr>
            <w:tcW w:w="2202" w:type="dxa"/>
            <w:shd w:val="clear" w:color="auto" w:fill="B3B3B3"/>
            <w:vAlign w:val="center"/>
          </w:tcPr>
          <w:p w:rsidR="00FA172A" w:rsidRDefault="00FA172A" w:rsidP="005941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Medium</w:t>
            </w:r>
          </w:p>
        </w:tc>
        <w:tc>
          <w:tcPr>
            <w:tcW w:w="2184" w:type="dxa"/>
            <w:shd w:val="clear" w:color="auto" w:fill="B3B3B3"/>
            <w:vAlign w:val="center"/>
          </w:tcPr>
          <w:p w:rsidR="00FA172A" w:rsidRDefault="00FA172A" w:rsidP="005941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Werkeigentümer</w:t>
            </w:r>
          </w:p>
        </w:tc>
        <w:tc>
          <w:tcPr>
            <w:tcW w:w="2156" w:type="dxa"/>
            <w:shd w:val="clear" w:color="auto" w:fill="B3B3B3"/>
            <w:vAlign w:val="center"/>
          </w:tcPr>
          <w:p w:rsidR="00FA172A" w:rsidRDefault="00FA172A" w:rsidP="005941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Präzisierung</w:t>
            </w:r>
          </w:p>
        </w:tc>
        <w:tc>
          <w:tcPr>
            <w:tcW w:w="2782" w:type="dxa"/>
            <w:shd w:val="clear" w:color="auto" w:fill="B3B3B3"/>
            <w:vAlign w:val="center"/>
          </w:tcPr>
          <w:p w:rsidR="00FA172A" w:rsidRDefault="00FA172A" w:rsidP="005941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Verwaltung der </w:t>
            </w:r>
          </w:p>
          <w:p w:rsidR="00FA172A" w:rsidRDefault="00FA172A" w:rsidP="0059415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Werkinformation durch </w:t>
            </w:r>
          </w:p>
        </w:tc>
      </w:tr>
      <w:tr w:rsidR="00FA172A" w:rsidTr="0059415D">
        <w:tc>
          <w:tcPr>
            <w:tcW w:w="2202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Wasser</w:t>
            </w:r>
          </w:p>
        </w:tc>
        <w:tc>
          <w:tcPr>
            <w:tcW w:w="2184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....</w:t>
            </w:r>
          </w:p>
        </w:tc>
        <w:tc>
          <w:tcPr>
            <w:tcW w:w="2156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782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rPr>
          <w:cantSplit/>
        </w:trPr>
        <w:tc>
          <w:tcPr>
            <w:tcW w:w="2202" w:type="dxa"/>
            <w:vMerge w:val="restart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Abwasser</w:t>
            </w:r>
          </w:p>
        </w:tc>
        <w:tc>
          <w:tcPr>
            <w:tcW w:w="2184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....</w:t>
            </w:r>
          </w:p>
        </w:tc>
        <w:tc>
          <w:tcPr>
            <w:tcW w:w="2156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782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rPr>
          <w:cantSplit/>
        </w:trPr>
        <w:tc>
          <w:tcPr>
            <w:tcW w:w="2202" w:type="dxa"/>
            <w:vMerge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</w:p>
        </w:tc>
        <w:tc>
          <w:tcPr>
            <w:tcW w:w="2184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....</w:t>
            </w:r>
          </w:p>
        </w:tc>
        <w:tc>
          <w:tcPr>
            <w:tcW w:w="2156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782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rPr>
          <w:cantSplit/>
        </w:trPr>
        <w:tc>
          <w:tcPr>
            <w:tcW w:w="2202" w:type="dxa"/>
            <w:vMerge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</w:p>
        </w:tc>
        <w:tc>
          <w:tcPr>
            <w:tcW w:w="2184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....</w:t>
            </w:r>
          </w:p>
        </w:tc>
        <w:tc>
          <w:tcPr>
            <w:tcW w:w="2156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782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rPr>
          <w:cantSplit/>
        </w:trPr>
        <w:tc>
          <w:tcPr>
            <w:tcW w:w="2202" w:type="dxa"/>
            <w:vMerge w:val="restart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Elektrizität</w:t>
            </w:r>
          </w:p>
        </w:tc>
        <w:tc>
          <w:tcPr>
            <w:tcW w:w="2184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....</w:t>
            </w:r>
          </w:p>
        </w:tc>
        <w:tc>
          <w:tcPr>
            <w:tcW w:w="2156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782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rPr>
          <w:cantSplit/>
        </w:trPr>
        <w:tc>
          <w:tcPr>
            <w:tcW w:w="2202" w:type="dxa"/>
            <w:vMerge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</w:p>
        </w:tc>
        <w:tc>
          <w:tcPr>
            <w:tcW w:w="2184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....</w:t>
            </w:r>
          </w:p>
        </w:tc>
        <w:tc>
          <w:tcPr>
            <w:tcW w:w="2156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782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rPr>
          <w:cantSplit/>
        </w:trPr>
        <w:tc>
          <w:tcPr>
            <w:tcW w:w="2202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Fernwärme</w:t>
            </w:r>
          </w:p>
        </w:tc>
        <w:tc>
          <w:tcPr>
            <w:tcW w:w="2184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....</w:t>
            </w:r>
          </w:p>
        </w:tc>
        <w:tc>
          <w:tcPr>
            <w:tcW w:w="2156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782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c>
          <w:tcPr>
            <w:tcW w:w="2202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Kommunikation</w:t>
            </w:r>
          </w:p>
        </w:tc>
        <w:tc>
          <w:tcPr>
            <w:tcW w:w="2184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....</w:t>
            </w:r>
          </w:p>
        </w:tc>
        <w:tc>
          <w:tcPr>
            <w:tcW w:w="2156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782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c>
          <w:tcPr>
            <w:tcW w:w="2202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</w:p>
        </w:tc>
        <w:tc>
          <w:tcPr>
            <w:tcW w:w="2184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....</w:t>
            </w:r>
          </w:p>
        </w:tc>
        <w:tc>
          <w:tcPr>
            <w:tcW w:w="2156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782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c>
          <w:tcPr>
            <w:tcW w:w="2202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diverse Medien</w:t>
            </w:r>
          </w:p>
        </w:tc>
        <w:tc>
          <w:tcPr>
            <w:tcW w:w="2184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....</w:t>
            </w:r>
          </w:p>
        </w:tc>
        <w:tc>
          <w:tcPr>
            <w:tcW w:w="2156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782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c>
          <w:tcPr>
            <w:tcW w:w="2202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diverse Medien</w:t>
            </w:r>
          </w:p>
        </w:tc>
        <w:tc>
          <w:tcPr>
            <w:tcW w:w="2184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....</w:t>
            </w:r>
          </w:p>
        </w:tc>
        <w:tc>
          <w:tcPr>
            <w:tcW w:w="2156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782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  <w:tr w:rsidR="00FA172A" w:rsidTr="0059415D">
        <w:tc>
          <w:tcPr>
            <w:tcW w:w="2202" w:type="dxa"/>
          </w:tcPr>
          <w:p w:rsidR="00FA172A" w:rsidRDefault="00FA172A" w:rsidP="0059415D">
            <w:pPr>
              <w:rPr>
                <w:b/>
                <w:bCs/>
                <w:sz w:val="20"/>
                <w:highlight w:val="yellow"/>
                <w:lang w:val="de-DE"/>
              </w:rPr>
            </w:pPr>
            <w:r>
              <w:rPr>
                <w:b/>
                <w:bCs/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184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....</w:t>
            </w:r>
          </w:p>
        </w:tc>
        <w:tc>
          <w:tcPr>
            <w:tcW w:w="2156" w:type="dxa"/>
          </w:tcPr>
          <w:p w:rsidR="00FA172A" w:rsidRDefault="00FA172A" w:rsidP="0059415D">
            <w:pPr>
              <w:rPr>
                <w:sz w:val="20"/>
                <w:highlight w:val="yellow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  <w:tc>
          <w:tcPr>
            <w:tcW w:w="2782" w:type="dxa"/>
          </w:tcPr>
          <w:p w:rsidR="00FA172A" w:rsidRDefault="00FA172A" w:rsidP="0059415D">
            <w:pPr>
              <w:rPr>
                <w:sz w:val="20"/>
                <w:lang w:val="de-DE"/>
              </w:rPr>
            </w:pPr>
            <w:r>
              <w:rPr>
                <w:sz w:val="20"/>
                <w:highlight w:val="yellow"/>
                <w:lang w:val="de-DE"/>
              </w:rPr>
              <w:t>...</w:t>
            </w:r>
          </w:p>
        </w:tc>
      </w:tr>
    </w:tbl>
    <w:p w:rsidR="00FA172A" w:rsidRDefault="00FA172A" w:rsidP="00FA172A">
      <w:pPr>
        <w:pStyle w:val="Absatz03nach"/>
        <w:rPr>
          <w:lang w:val="de-CH"/>
        </w:rPr>
      </w:pPr>
    </w:p>
    <w:p w:rsidR="00FA172A" w:rsidRPr="00BF1BA8" w:rsidRDefault="00FA172A" w:rsidP="00FA172A">
      <w:pPr>
        <w:pStyle w:val="berschrift1"/>
        <w:numPr>
          <w:ilvl w:val="0"/>
          <w:numId w:val="0"/>
        </w:numPr>
        <w:ind w:left="1134" w:hanging="1134"/>
        <w:rPr>
          <w:highlight w:val="yellow"/>
        </w:rPr>
      </w:pPr>
      <w:r>
        <w:br w:type="page"/>
      </w:r>
      <w:r w:rsidRPr="00BF1BA8">
        <w:rPr>
          <w:highlight w:val="yellow"/>
        </w:rPr>
        <w:t>Anhang C: Zugang für weiter kommunale Behörden</w:t>
      </w:r>
    </w:p>
    <w:p w:rsidR="00FA172A" w:rsidRPr="00BF1BA8" w:rsidRDefault="00FA172A" w:rsidP="00FA172A">
      <w:pPr>
        <w:pStyle w:val="berschrift1"/>
        <w:numPr>
          <w:ilvl w:val="0"/>
          <w:numId w:val="0"/>
        </w:numPr>
        <w:ind w:left="1134" w:hanging="1134"/>
        <w:rPr>
          <w:highlight w:val="yellow"/>
        </w:rPr>
      </w:pPr>
    </w:p>
    <w:p w:rsidR="00FA172A" w:rsidRPr="00BF1BA8" w:rsidRDefault="00FA172A" w:rsidP="00FA172A">
      <w:pPr>
        <w:pStyle w:val="BVEStandard"/>
        <w:rPr>
          <w:highlight w:val="yellow"/>
          <w:lang w:eastAsia="en-US"/>
        </w:rPr>
      </w:pPr>
      <w:r w:rsidRPr="00BF1BA8">
        <w:rPr>
          <w:highlight w:val="yellow"/>
          <w:lang w:eastAsia="en-US"/>
        </w:rPr>
        <w:t>Die Auftragnehmerin gewährt folgenden kommunalen Behörden kostenlos Zugang zum Le</w:t>
      </w:r>
      <w:r w:rsidRPr="00BF1BA8">
        <w:rPr>
          <w:highlight w:val="yellow"/>
          <w:lang w:eastAsia="en-US"/>
        </w:rPr>
        <w:t>i</w:t>
      </w:r>
      <w:r w:rsidRPr="00BF1BA8">
        <w:rPr>
          <w:highlight w:val="yellow"/>
          <w:lang w:eastAsia="en-US"/>
        </w:rPr>
        <w:t>tungskataster:</w:t>
      </w:r>
    </w:p>
    <w:p w:rsidR="00FA172A" w:rsidRPr="00BF1BA8" w:rsidRDefault="00FA172A" w:rsidP="00FA172A">
      <w:pPr>
        <w:pStyle w:val="BVEStandard"/>
        <w:rPr>
          <w:highlight w:val="yellow"/>
          <w:lang w:eastAsia="en-US"/>
        </w:rPr>
      </w:pPr>
    </w:p>
    <w:p w:rsidR="00FA172A" w:rsidRPr="00BF1BA8" w:rsidRDefault="00FA172A" w:rsidP="00FA172A">
      <w:pPr>
        <w:pStyle w:val="BVEStandard"/>
        <w:numPr>
          <w:ilvl w:val="0"/>
          <w:numId w:val="3"/>
        </w:numPr>
        <w:rPr>
          <w:highlight w:val="yellow"/>
          <w:lang w:eastAsia="en-US"/>
        </w:rPr>
      </w:pPr>
      <w:r w:rsidRPr="00BF1BA8">
        <w:rPr>
          <w:highlight w:val="yellow"/>
          <w:lang w:eastAsia="en-US"/>
        </w:rPr>
        <w:t>Nachbargemeinde A</w:t>
      </w:r>
    </w:p>
    <w:p w:rsidR="00FA172A" w:rsidRDefault="00FA172A" w:rsidP="00FA172A">
      <w:pPr>
        <w:pStyle w:val="BVEStandard"/>
        <w:numPr>
          <w:ilvl w:val="0"/>
          <w:numId w:val="3"/>
        </w:numPr>
        <w:rPr>
          <w:highlight w:val="yellow"/>
          <w:lang w:eastAsia="en-US"/>
        </w:rPr>
      </w:pPr>
      <w:r w:rsidRPr="00BF1BA8">
        <w:rPr>
          <w:highlight w:val="yellow"/>
          <w:lang w:eastAsia="en-US"/>
        </w:rPr>
        <w:t>Nachbargemeinde B</w:t>
      </w:r>
    </w:p>
    <w:p w:rsidR="00FA172A" w:rsidRDefault="00FA172A" w:rsidP="00FA172A">
      <w:pPr>
        <w:pStyle w:val="BVEStandard"/>
        <w:numPr>
          <w:ilvl w:val="0"/>
          <w:numId w:val="3"/>
        </w:numPr>
        <w:rPr>
          <w:highlight w:val="yellow"/>
          <w:lang w:eastAsia="en-US"/>
        </w:rPr>
      </w:pPr>
      <w:r>
        <w:rPr>
          <w:highlight w:val="yellow"/>
          <w:lang w:eastAsia="en-US"/>
        </w:rPr>
        <w:t>Schwellenkoporation XY</w:t>
      </w:r>
    </w:p>
    <w:p w:rsidR="00FA172A" w:rsidRDefault="00FA172A" w:rsidP="00FA172A">
      <w:pPr>
        <w:pStyle w:val="BVEStandard"/>
        <w:numPr>
          <w:ilvl w:val="0"/>
          <w:numId w:val="3"/>
        </w:numPr>
        <w:rPr>
          <w:highlight w:val="yellow"/>
          <w:lang w:eastAsia="en-US"/>
        </w:rPr>
      </w:pPr>
      <w:r w:rsidRPr="00BF1BA8">
        <w:rPr>
          <w:highlight w:val="yellow"/>
          <w:lang w:eastAsia="en-US"/>
        </w:rPr>
        <w:t>Regionalkonferenz</w:t>
      </w:r>
    </w:p>
    <w:p w:rsidR="00FA172A" w:rsidRPr="00BF1BA8" w:rsidRDefault="00FA172A" w:rsidP="00FA172A">
      <w:pPr>
        <w:pStyle w:val="BVEStandard"/>
        <w:numPr>
          <w:ilvl w:val="0"/>
          <w:numId w:val="3"/>
        </w:numPr>
        <w:rPr>
          <w:highlight w:val="yellow"/>
          <w:lang w:eastAsia="en-US"/>
        </w:rPr>
      </w:pPr>
      <w:r>
        <w:rPr>
          <w:highlight w:val="yellow"/>
          <w:lang w:eastAsia="en-US"/>
        </w:rPr>
        <w:t>….</w:t>
      </w:r>
    </w:p>
    <w:p w:rsidR="00FA172A" w:rsidRPr="00BF1BA8" w:rsidRDefault="00FA172A" w:rsidP="00FA172A">
      <w:pPr>
        <w:pStyle w:val="BVEStandard"/>
        <w:rPr>
          <w:lang w:eastAsia="en-US"/>
        </w:rPr>
      </w:pPr>
    </w:p>
    <w:p w:rsidR="00CE1B9E" w:rsidRDefault="00CE1B9E" w:rsidP="00FA172A">
      <w:pPr>
        <w:sectPr w:rsidR="00CE1B9E" w:rsidSect="000109B7">
          <w:type w:val="oddPage"/>
          <w:pgSz w:w="11906" w:h="16838"/>
          <w:pgMar w:top="1191" w:right="1134" w:bottom="1134" w:left="1588" w:header="709" w:footer="709" w:gutter="0"/>
          <w:cols w:space="708"/>
          <w:docGrid w:linePitch="360"/>
        </w:sectPr>
      </w:pPr>
    </w:p>
    <w:p w:rsidR="00F87910" w:rsidRDefault="00CE1B9E" w:rsidP="00CE1B9E">
      <w:pPr>
        <w:pStyle w:val="berschrift1"/>
        <w:numPr>
          <w:ilvl w:val="0"/>
          <w:numId w:val="0"/>
        </w:numPr>
        <w:ind w:left="1134" w:hanging="1134"/>
      </w:pPr>
      <w:r>
        <w:t>Anhang D: Grundschutz</w:t>
      </w:r>
    </w:p>
    <w:p w:rsidR="00BF1BA8" w:rsidRDefault="00F87910" w:rsidP="00C831CA">
      <w:pPr>
        <w:pStyle w:val="berschrift1"/>
        <w:numPr>
          <w:ilvl w:val="0"/>
          <w:numId w:val="0"/>
        </w:numPr>
      </w:pPr>
      <w:r w:rsidRPr="00B77411">
        <w:rPr>
          <w:color w:val="1F497D"/>
        </w:rPr>
        <w:t xml:space="preserve">(Hinweis für Übersetzung: aus Infoset BVE : </w:t>
      </w:r>
      <w:hyperlink r:id="rId14" w:history="1">
        <w:r w:rsidRPr="00B77411">
          <w:rPr>
            <w:rStyle w:val="Hyperlink"/>
            <w:color w:val="1F497D"/>
          </w:rPr>
          <w:t>https://wwwin.bve.be.ch/intranet_bve</w:t>
        </w:r>
        <w:r w:rsidRPr="00B77411">
          <w:rPr>
            <w:rStyle w:val="Hyperlink"/>
            <w:color w:val="1F497D"/>
          </w:rPr>
          <w:t>/</w:t>
        </w:r>
        <w:r w:rsidRPr="00B77411">
          <w:rPr>
            <w:rStyle w:val="Hyperlink"/>
            <w:color w:val="1F497D"/>
          </w:rPr>
          <w:t>fr/index/informatik1/informatik/weisungen_und_richtlinien.html</w:t>
        </w:r>
      </w:hyperlink>
      <w:r w:rsidRPr="00B77411">
        <w:rPr>
          <w:color w:val="1F497D"/>
        </w:rPr>
        <w:t xml:space="preserve"> )</w:t>
      </w:r>
    </w:p>
    <w:tbl>
      <w:tblPr>
        <w:tblW w:w="148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18"/>
        <w:gridCol w:w="385"/>
        <w:gridCol w:w="218"/>
        <w:gridCol w:w="428"/>
        <w:gridCol w:w="2780"/>
        <w:gridCol w:w="3714"/>
        <w:gridCol w:w="752"/>
        <w:gridCol w:w="3000"/>
        <w:gridCol w:w="2940"/>
      </w:tblGrid>
      <w:tr w:rsidR="00CE1B9E" w:rsidRPr="00CE1B9E" w:rsidTr="00CE1B9E">
        <w:trPr>
          <w:trHeight w:val="264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  <w:r w:rsidRPr="00CE1B9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CE1B9E" w:rsidRPr="00CE1B9E" w:rsidTr="00CE1B9E">
        <w:trPr>
          <w:trHeight w:val="312"/>
        </w:trPr>
        <w:tc>
          <w:tcPr>
            <w:tcW w:w="8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4"/>
              </w:rPr>
            </w:pPr>
            <w:r w:rsidRPr="00CE1B9E">
              <w:rPr>
                <w:rFonts w:cs="Arial"/>
                <w:b/>
                <w:bCs/>
                <w:sz w:val="24"/>
              </w:rPr>
              <w:t>Checkliste Grundschutz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4"/>
              </w:rPr>
            </w:pPr>
            <w:r w:rsidRPr="00CE1B9E">
              <w:rPr>
                <w:rFonts w:cs="Arial"/>
                <w:b/>
                <w:bCs/>
                <w:sz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 xml:space="preserve">R </w:t>
            </w:r>
            <w:r w:rsidRPr="00CE1B9E">
              <w:rPr>
                <w:rFonts w:cs="Arial"/>
                <w:sz w:val="20"/>
                <w:szCs w:val="20"/>
              </w:rPr>
              <w:t>= Realisiert</w:t>
            </w:r>
          </w:p>
        </w:tc>
      </w:tr>
      <w:tr w:rsidR="00CE1B9E" w:rsidRPr="00CE1B9E" w:rsidTr="00CE1B9E">
        <w:trPr>
          <w:trHeight w:val="312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4"/>
              </w:rPr>
            </w:pPr>
            <w:r w:rsidRPr="00CE1B9E">
              <w:rPr>
                <w:rFonts w:cs="Arial"/>
                <w:b/>
                <w:bCs/>
                <w:sz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G</w:t>
            </w:r>
            <w:r w:rsidRPr="00CE1B9E">
              <w:rPr>
                <w:rFonts w:cs="Arial"/>
                <w:sz w:val="20"/>
                <w:szCs w:val="20"/>
              </w:rPr>
              <w:t xml:space="preserve"> = Geplant</w:t>
            </w:r>
          </w:p>
        </w:tc>
      </w:tr>
      <w:tr w:rsidR="00CE1B9E" w:rsidRPr="00CE1B9E" w:rsidTr="00CE1B9E">
        <w:trPr>
          <w:trHeight w:val="285"/>
        </w:trPr>
        <w:tc>
          <w:tcPr>
            <w:tcW w:w="4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Cs w:val="22"/>
              </w:rPr>
            </w:pPr>
            <w:r w:rsidRPr="00CE1B9E">
              <w:rPr>
                <w:rFonts w:cs="Arial"/>
                <w:b/>
                <w:bCs/>
                <w:szCs w:val="22"/>
              </w:rPr>
              <w:t>Anwendung/Projekt: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4"/>
              </w:rPr>
            </w:pPr>
            <w:r w:rsidRPr="00CE1B9E">
              <w:rPr>
                <w:rFonts w:cs="Arial"/>
                <w:b/>
                <w:bCs/>
                <w:sz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 xml:space="preserve">N </w:t>
            </w:r>
            <w:r w:rsidRPr="00CE1B9E">
              <w:rPr>
                <w:rFonts w:cs="Arial"/>
                <w:sz w:val="20"/>
                <w:szCs w:val="20"/>
              </w:rPr>
              <w:t>= Nicht realisiert</w:t>
            </w:r>
          </w:p>
        </w:tc>
      </w:tr>
      <w:tr w:rsidR="00CE1B9E" w:rsidRPr="00CE1B9E" w:rsidTr="00CE1B9E">
        <w:trPr>
          <w:trHeight w:val="264"/>
        </w:trPr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Stand per: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?</w:t>
            </w:r>
            <w:r w:rsidRPr="00CE1B9E">
              <w:rPr>
                <w:rFonts w:cs="Arial"/>
                <w:sz w:val="20"/>
                <w:szCs w:val="20"/>
              </w:rPr>
              <w:t xml:space="preserve"> = Abzuklären</w:t>
            </w:r>
          </w:p>
        </w:tc>
      </w:tr>
      <w:tr w:rsidR="00CE1B9E" w:rsidRPr="00CE1B9E" w:rsidTr="00CE1B9E">
        <w:trPr>
          <w:trHeight w:val="255"/>
        </w:trPr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Ausgefüllt von: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4"/>
              </w:rPr>
            </w:pPr>
            <w:r w:rsidRPr="00CE1B9E">
              <w:rPr>
                <w:rFonts w:cs="Arial"/>
                <w:b/>
                <w:bCs/>
                <w:sz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  <w:lang w:val="fr-CH"/>
              </w:rPr>
              <w:t>nr</w:t>
            </w:r>
            <w:r w:rsidRPr="00CE1B9E">
              <w:rPr>
                <w:rFonts w:cs="Arial"/>
                <w:sz w:val="20"/>
                <w:szCs w:val="20"/>
                <w:lang w:val="fr-CH"/>
              </w:rPr>
              <w:t>= nicht relevant, n. existent</w:t>
            </w:r>
          </w:p>
        </w:tc>
      </w:tr>
      <w:tr w:rsidR="00CE1B9E" w:rsidRPr="00CE1B9E" w:rsidTr="00CE1B9E">
        <w:trPr>
          <w:trHeight w:val="255"/>
        </w:trPr>
        <w:tc>
          <w:tcPr>
            <w:tcW w:w="1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Visiert durch: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</w:tr>
      <w:tr w:rsidR="00CE1B9E" w:rsidRPr="00CE1B9E" w:rsidTr="00CE1B9E">
        <w:trPr>
          <w:trHeight w:val="255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CE1B9E">
              <w:rPr>
                <w:rFonts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CE1B9E">
              <w:rPr>
                <w:rFonts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CE1B9E">
              <w:rPr>
                <w:rFonts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CE1B9E">
              <w:rPr>
                <w:rFonts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CE1B9E">
              <w:rPr>
                <w:rFonts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20"/>
                <w:szCs w:val="20"/>
              </w:rPr>
            </w:pPr>
          </w:p>
        </w:tc>
      </w:tr>
      <w:tr w:rsidR="00CE1B9E" w:rsidRPr="00CE1B9E" w:rsidTr="00CE1B9E">
        <w:trPr>
          <w:trHeight w:val="264"/>
        </w:trPr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333333"/>
            <w:noWrap/>
            <w:vAlign w:val="bottom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Ref.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333333"/>
            <w:noWrap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Bezeichnung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333333"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Beschreibung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333333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333333"/>
            <w:noWrap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Beurteilung/Kommentar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Notwendige Massnahme </w:t>
            </w:r>
          </w:p>
        </w:tc>
      </w:tr>
      <w:tr w:rsidR="00CE1B9E" w:rsidRPr="00CE1B9E" w:rsidTr="00CE1B9E">
        <w:trPr>
          <w:trHeight w:val="26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CE1B9E" w:rsidRPr="00CE1B9E" w:rsidTr="00CE1B9E">
        <w:trPr>
          <w:trHeight w:val="5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1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C0C0C0"/>
                <w:szCs w:val="22"/>
              </w:rPr>
            </w:pPr>
            <w:r w:rsidRPr="00CE1B9E">
              <w:rPr>
                <w:rFonts w:cs="Arial"/>
                <w:b/>
                <w:bCs/>
                <w:color w:val="C0C0C0"/>
                <w:szCs w:val="22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C0C0C0"/>
                <w:sz w:val="24"/>
              </w:rPr>
            </w:pPr>
            <w:r w:rsidRPr="00CE1B9E">
              <w:rPr>
                <w:rFonts w:cs="Arial"/>
                <w:b/>
                <w:bCs/>
                <w:color w:val="C0C0C0"/>
                <w:sz w:val="24"/>
              </w:rPr>
              <w:t>0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C0C0C0"/>
                <w:szCs w:val="22"/>
              </w:rPr>
            </w:pPr>
            <w:r w:rsidRPr="00CE1B9E">
              <w:rPr>
                <w:rFonts w:cs="Arial"/>
                <w:b/>
                <w:bCs/>
                <w:color w:val="C0C0C0"/>
                <w:szCs w:val="2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C0C0C0"/>
                <w:sz w:val="24"/>
              </w:rPr>
            </w:pPr>
            <w:r w:rsidRPr="00CE1B9E">
              <w:rPr>
                <w:rFonts w:cs="Arial"/>
                <w:b/>
                <w:bCs/>
                <w:color w:val="C0C0C0"/>
                <w:sz w:val="24"/>
              </w:rPr>
              <w:t>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Zutrittskontrolle</w:t>
            </w:r>
            <w:r w:rsidRPr="00CE1B9E">
              <w:rPr>
                <w:rFonts w:cs="Arial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8855D5">
              <w:rPr>
                <w:rFonts w:cs="Arial"/>
                <w:b/>
                <w:bCs/>
                <w:color w:val="800000"/>
                <w:sz w:val="20"/>
                <w:szCs w:val="20"/>
              </w:rPr>
              <w:br/>
            </w:r>
            <w:r w:rsidRPr="00CE1B9E">
              <w:rPr>
                <w:rFonts w:cs="Arial"/>
                <w:b/>
                <w:bCs/>
                <w:color w:val="800000"/>
                <w:sz w:val="20"/>
                <w:szCs w:val="20"/>
              </w:rPr>
              <w:t>(ph</w:t>
            </w:r>
            <w:r w:rsidRPr="00CE1B9E">
              <w:rPr>
                <w:rFonts w:cs="Arial"/>
                <w:b/>
                <w:bCs/>
                <w:color w:val="800000"/>
                <w:sz w:val="20"/>
                <w:szCs w:val="20"/>
              </w:rPr>
              <w:t>y</w:t>
            </w:r>
            <w:r w:rsidRPr="00CE1B9E">
              <w:rPr>
                <w:rFonts w:cs="Arial"/>
                <w:b/>
                <w:bCs/>
                <w:color w:val="800000"/>
                <w:sz w:val="20"/>
                <w:szCs w:val="20"/>
              </w:rPr>
              <w:t>sisch)</w:t>
            </w:r>
          </w:p>
        </w:tc>
        <w:tc>
          <w:tcPr>
            <w:tcW w:w="10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800000"/>
                <w:sz w:val="20"/>
                <w:szCs w:val="20"/>
              </w:rPr>
            </w:pPr>
            <w:r w:rsidRPr="00CE1B9E">
              <w:rPr>
                <w:rFonts w:cs="Arial"/>
                <w:color w:val="800000"/>
                <w:sz w:val="20"/>
                <w:szCs w:val="20"/>
              </w:rPr>
              <w:t>Zielsetzung: Verhinderung des Zuganges zu Räumen, in denen Personendaten bearbeitet werden.</w:t>
            </w:r>
          </w:p>
        </w:tc>
      </w:tr>
      <w:tr w:rsidR="00CE1B9E" w:rsidRPr="00CE1B9E" w:rsidTr="00CE1B9E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Organisatorische Massnahmen</w:t>
            </w:r>
          </w:p>
        </w:tc>
      </w:tr>
      <w:tr w:rsidR="00CE1B9E" w:rsidRPr="00CE1B9E" w:rsidTr="00CE1B9E">
        <w:trPr>
          <w:trHeight w:val="12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Sicherheitszonen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Sensitive Räumlichkeiten (Bsp. Serverrä</w:t>
            </w:r>
            <w:r w:rsidRPr="00CE1B9E">
              <w:rPr>
                <w:rFonts w:cs="Arial"/>
                <w:sz w:val="18"/>
                <w:szCs w:val="18"/>
              </w:rPr>
              <w:t>u</w:t>
            </w:r>
            <w:r w:rsidRPr="00CE1B9E">
              <w:rPr>
                <w:rFonts w:cs="Arial"/>
                <w:sz w:val="18"/>
                <w:szCs w:val="18"/>
              </w:rPr>
              <w:t>me, Räume mit wichtigen Telekommunikat</w:t>
            </w:r>
            <w:r w:rsidRPr="00CE1B9E">
              <w:rPr>
                <w:rFonts w:cs="Arial"/>
                <w:sz w:val="18"/>
                <w:szCs w:val="18"/>
              </w:rPr>
              <w:t>i</w:t>
            </w:r>
            <w:r w:rsidRPr="00CE1B9E">
              <w:rPr>
                <w:rFonts w:cs="Arial"/>
                <w:sz w:val="18"/>
                <w:szCs w:val="18"/>
              </w:rPr>
              <w:t>ons-einrichtungen, Räume für Back-up-Kopien, Archive) müssen Sicherheitszonen zugewiesen werden.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9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Regelung der Zutrittsberecht</w:t>
            </w:r>
            <w:r w:rsidRPr="00CE1B9E">
              <w:rPr>
                <w:rFonts w:cs="Arial"/>
                <w:sz w:val="18"/>
                <w:szCs w:val="18"/>
              </w:rPr>
              <w:t>i</w:t>
            </w:r>
            <w:r w:rsidRPr="00CE1B9E">
              <w:rPr>
                <w:rFonts w:cs="Arial"/>
                <w:sz w:val="18"/>
                <w:szCs w:val="18"/>
              </w:rPr>
              <w:t>gung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Der Zutritt zu Informatikräumen und -mitteln ist mittels einer verbindlichen und nachvol</w:t>
            </w:r>
            <w:r w:rsidRPr="00CE1B9E">
              <w:rPr>
                <w:rFonts w:cs="Arial"/>
                <w:sz w:val="18"/>
                <w:szCs w:val="18"/>
              </w:rPr>
              <w:t>l</w:t>
            </w:r>
            <w:r w:rsidRPr="00CE1B9E">
              <w:rPr>
                <w:rFonts w:cs="Arial"/>
                <w:sz w:val="18"/>
                <w:szCs w:val="18"/>
              </w:rPr>
              <w:t>ziehbaren Zutrittsberechtigung zu regeln. Diese sollte sinnvoll abgestuft sein.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91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Schliessplan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Es ist ein Schliessplan zu erarbeiten und zu dokumentieren, welcher Verantwortlichke</w:t>
            </w:r>
            <w:r w:rsidRPr="00CE1B9E">
              <w:rPr>
                <w:rFonts w:cs="Arial"/>
                <w:sz w:val="18"/>
                <w:szCs w:val="18"/>
              </w:rPr>
              <w:t>i</w:t>
            </w:r>
            <w:r w:rsidRPr="00CE1B9E">
              <w:rPr>
                <w:rFonts w:cs="Arial"/>
                <w:sz w:val="18"/>
                <w:szCs w:val="18"/>
              </w:rPr>
              <w:t>ten, Verwaltung, Vergabe und Rücknahme der Zutrittsmittel regelt.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</w:tbl>
    <w:p w:rsidR="00B77411" w:rsidRDefault="00B77411">
      <w:r>
        <w:br w:type="page"/>
      </w:r>
    </w:p>
    <w:tbl>
      <w:tblPr>
        <w:tblW w:w="148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18"/>
        <w:gridCol w:w="385"/>
        <w:gridCol w:w="218"/>
        <w:gridCol w:w="428"/>
        <w:gridCol w:w="2780"/>
        <w:gridCol w:w="3714"/>
        <w:gridCol w:w="752"/>
        <w:gridCol w:w="3000"/>
        <w:gridCol w:w="2940"/>
      </w:tblGrid>
      <w:tr w:rsidR="00CE1B9E" w:rsidRPr="00CE1B9E" w:rsidTr="00CE1B9E">
        <w:trPr>
          <w:trHeight w:val="26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E1B9E" w:rsidRPr="00CE1B9E" w:rsidTr="00CE1B9E">
        <w:trPr>
          <w:trHeight w:val="68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Schliess- und Zutrittssystem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Die Eingänge zu den Sicherheitszonen müssen über ein sicheres Schliess- und Zutrittssystem verfügen.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68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Kontrolle Schliess- und Zutritt</w:t>
            </w:r>
            <w:r w:rsidRPr="00CE1B9E">
              <w:rPr>
                <w:rFonts w:cs="Arial"/>
                <w:sz w:val="18"/>
                <w:szCs w:val="18"/>
              </w:rPr>
              <w:t>s</w:t>
            </w:r>
            <w:r w:rsidRPr="00CE1B9E">
              <w:rPr>
                <w:rFonts w:cs="Arial"/>
                <w:sz w:val="18"/>
                <w:szCs w:val="18"/>
              </w:rPr>
              <w:t>system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Schliess- und Zutrittssysteme müssen r</w:t>
            </w:r>
            <w:r w:rsidRPr="00CE1B9E">
              <w:rPr>
                <w:rFonts w:cs="Arial"/>
                <w:sz w:val="18"/>
                <w:szCs w:val="18"/>
              </w:rPr>
              <w:t>e</w:t>
            </w:r>
            <w:r w:rsidRPr="00CE1B9E">
              <w:rPr>
                <w:rFonts w:cs="Arial"/>
                <w:sz w:val="18"/>
                <w:szCs w:val="18"/>
              </w:rPr>
              <w:t>gelmässig auf ihre korrekte Funktionsweise überprüft werden.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9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Raumsichernde Massnahmen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 xml:space="preserve">Der Zutritt durch andere Gebäudeöffnungen ist durch raumsichernde Massnahmen, wie Fenstervergitterungen, Sicherheitsstoren usw.) zu verhindern. 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52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2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Zugangskontrolle</w:t>
            </w:r>
          </w:p>
        </w:tc>
        <w:tc>
          <w:tcPr>
            <w:tcW w:w="10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800000"/>
                <w:sz w:val="20"/>
                <w:szCs w:val="20"/>
              </w:rPr>
            </w:pPr>
            <w:r w:rsidRPr="00CE1B9E">
              <w:rPr>
                <w:rFonts w:cs="Arial"/>
                <w:color w:val="800000"/>
                <w:sz w:val="20"/>
                <w:szCs w:val="20"/>
              </w:rPr>
              <w:t>Zielsetzung: Verhinderung der Nutzung von IT-Anlagen, -Diensten, -anwendungen und Kommunikationseinrichtu</w:t>
            </w:r>
            <w:r w:rsidRPr="00CE1B9E">
              <w:rPr>
                <w:rFonts w:cs="Arial"/>
                <w:color w:val="800000"/>
                <w:sz w:val="20"/>
                <w:szCs w:val="20"/>
              </w:rPr>
              <w:t>n</w:t>
            </w:r>
            <w:r w:rsidRPr="00CE1B9E">
              <w:rPr>
                <w:rFonts w:cs="Arial"/>
                <w:color w:val="800000"/>
                <w:sz w:val="20"/>
                <w:szCs w:val="20"/>
              </w:rPr>
              <w:t>gen und Einsicht in Datenausgaben des Leistungsbezügers durch Unbefugte.</w:t>
            </w:r>
          </w:p>
        </w:tc>
      </w:tr>
      <w:tr w:rsidR="00CE1B9E" w:rsidRPr="00CE1B9E" w:rsidTr="00CE1B9E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Organisatorische Massnahmen</w:t>
            </w:r>
          </w:p>
        </w:tc>
      </w:tr>
      <w:tr w:rsidR="00CE1B9E" w:rsidRPr="00CE1B9E" w:rsidTr="00CE1B9E">
        <w:trPr>
          <w:trHeight w:val="11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Vergabe von Benutzeraccounts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Die Vergabe von Benutzeraccounts muss verbindlich geregelt, dokumentiert und überwacht werden.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9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Sperrung bzw. Löschung von  Benutzeraccounts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Accounts und Zugriffsrechte, die nicht mehr benötigt (z.B. Austritt) werden oder über längere Zeit nicht mehr benutzt worden sind, müssen gesperrt oder gelöscht werden.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9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Einsicht auf periphere Geräte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Im Umfeld von Schaltern, Sekretariaten und anderen publikumszugänglichen Bereichen darf durch Unberechtigte keine Einsicht auf periphere Geräte möglich sein.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</w:tbl>
    <w:p w:rsidR="00B77411" w:rsidRDefault="00B77411">
      <w:r>
        <w:br w:type="page"/>
      </w:r>
    </w:p>
    <w:tbl>
      <w:tblPr>
        <w:tblW w:w="148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18"/>
        <w:gridCol w:w="385"/>
        <w:gridCol w:w="218"/>
        <w:gridCol w:w="428"/>
        <w:gridCol w:w="2780"/>
        <w:gridCol w:w="3714"/>
        <w:gridCol w:w="752"/>
        <w:gridCol w:w="3000"/>
        <w:gridCol w:w="2940"/>
      </w:tblGrid>
      <w:tr w:rsidR="00CE1B9E" w:rsidRPr="00CE1B9E" w:rsidTr="00CE1B9E">
        <w:trPr>
          <w:trHeight w:val="26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Technische Massnahmen</w:t>
            </w:r>
          </w:p>
        </w:tc>
      </w:tr>
      <w:tr w:rsidR="00CE1B9E" w:rsidRPr="00CE1B9E" w:rsidTr="00CE1B9E">
        <w:trPr>
          <w:trHeight w:val="11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Authentifizierung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 xml:space="preserve">Die Zugangsberechtigung auf Systeme erfolgt mit einer Benutzeridentifikation und einem sicheren Passwort entsprechend den Vorgaben im ICT-Zonenplan. 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5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Sperrung wegen Fehlversuchen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Nach 3 Fehlversuchen muss der Zugriff gesperrt werden.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68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Protokollierung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Fehlgeschlagene Zugriffsversuche müssen protokolliert und die Protokolle regelmässig ausgewertet werden.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9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Ansteuerung peripherer Geräte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000000"/>
                <w:sz w:val="18"/>
                <w:szCs w:val="18"/>
              </w:rPr>
            </w:pPr>
            <w:r w:rsidRPr="00CE1B9E">
              <w:rPr>
                <w:rFonts w:cs="Arial"/>
                <w:color w:val="000000"/>
                <w:sz w:val="18"/>
                <w:szCs w:val="18"/>
              </w:rPr>
              <w:t>Es muss gewährleistet sein, dass periphere Geräte (z.B. Drucker) nur von berechtigten Benutzern angesteuert werden können und nur diesen zugänglich sind.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</w:tbl>
    <w:p w:rsidR="00CE1B9E" w:rsidRDefault="00CE1B9E"/>
    <w:tbl>
      <w:tblPr>
        <w:tblW w:w="148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18"/>
        <w:gridCol w:w="385"/>
        <w:gridCol w:w="218"/>
        <w:gridCol w:w="428"/>
        <w:gridCol w:w="2780"/>
        <w:gridCol w:w="3714"/>
        <w:gridCol w:w="752"/>
        <w:gridCol w:w="3000"/>
        <w:gridCol w:w="2940"/>
      </w:tblGrid>
      <w:tr w:rsidR="00CE1B9E" w:rsidRPr="00CE1B9E" w:rsidTr="00CE1B9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3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Zugriffskontrolle</w:t>
            </w:r>
            <w:r w:rsidRPr="00CE1B9E">
              <w:rPr>
                <w:rFonts w:cs="Arial"/>
                <w:b/>
                <w:bCs/>
                <w:color w:val="800000"/>
                <w:sz w:val="20"/>
                <w:szCs w:val="20"/>
              </w:rPr>
              <w:t xml:space="preserve"> (logisch)</w:t>
            </w:r>
          </w:p>
        </w:tc>
        <w:tc>
          <w:tcPr>
            <w:tcW w:w="10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800000"/>
                <w:sz w:val="20"/>
                <w:szCs w:val="20"/>
              </w:rPr>
            </w:pPr>
            <w:r w:rsidRPr="00CE1B9E">
              <w:rPr>
                <w:rFonts w:cs="Arial"/>
                <w:color w:val="800000"/>
                <w:sz w:val="20"/>
                <w:szCs w:val="20"/>
              </w:rPr>
              <w:t>Zielsetzung: Verhinderung von unbefugten Zugriffen auf Daten durch berechtigte Systembenutzende.</w:t>
            </w:r>
          </w:p>
        </w:tc>
      </w:tr>
      <w:tr w:rsidR="00CE1B9E" w:rsidRPr="00CE1B9E" w:rsidTr="00CE1B9E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Organisatorische Massnahmen</w:t>
            </w:r>
          </w:p>
        </w:tc>
      </w:tr>
      <w:tr w:rsidR="00CE1B9E" w:rsidRPr="00CE1B9E" w:rsidTr="00CE1B9E">
        <w:trPr>
          <w:trHeight w:val="12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Benutzerberechtigungskonzept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Erarbeiten und Einrichten eines zweckmä</w:t>
            </w:r>
            <w:r w:rsidRPr="00CE1B9E">
              <w:rPr>
                <w:rFonts w:cs="Arial"/>
                <w:sz w:val="18"/>
                <w:szCs w:val="18"/>
              </w:rPr>
              <w:t>s</w:t>
            </w:r>
            <w:r w:rsidRPr="00CE1B9E">
              <w:rPr>
                <w:rFonts w:cs="Arial"/>
                <w:sz w:val="18"/>
                <w:szCs w:val="18"/>
              </w:rPr>
              <w:t>sigen und verbindlichen Berechtigungsko</w:t>
            </w:r>
            <w:r w:rsidRPr="00CE1B9E">
              <w:rPr>
                <w:rFonts w:cs="Arial"/>
                <w:sz w:val="18"/>
                <w:szCs w:val="18"/>
              </w:rPr>
              <w:t>n</w:t>
            </w:r>
            <w:r w:rsidRPr="00CE1B9E">
              <w:rPr>
                <w:rFonts w:cs="Arial"/>
                <w:sz w:val="18"/>
                <w:szCs w:val="18"/>
              </w:rPr>
              <w:t>zepts auf der Basis definierter Benutzerro</w:t>
            </w:r>
            <w:r w:rsidRPr="00CE1B9E">
              <w:rPr>
                <w:rFonts w:cs="Arial"/>
                <w:sz w:val="18"/>
                <w:szCs w:val="18"/>
              </w:rPr>
              <w:t>l</w:t>
            </w:r>
            <w:r w:rsidRPr="00CE1B9E">
              <w:rPr>
                <w:rFonts w:cs="Arial"/>
                <w:sz w:val="18"/>
                <w:szCs w:val="18"/>
              </w:rPr>
              <w:t>len nach dem Grundsatz des "Need to Know" auf Applikationsebene.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E1B9E" w:rsidRPr="00CE1B9E" w:rsidTr="00CE1B9E">
        <w:trPr>
          <w:trHeight w:val="9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Identifizierung und Authentifizie-rung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Benutzer müssen sich mit einer persönl</w:t>
            </w:r>
            <w:r w:rsidRPr="00CE1B9E">
              <w:rPr>
                <w:rFonts w:cs="Arial"/>
                <w:sz w:val="18"/>
                <w:szCs w:val="18"/>
              </w:rPr>
              <w:t>i</w:t>
            </w:r>
            <w:r w:rsidRPr="00CE1B9E">
              <w:rPr>
                <w:rFonts w:cs="Arial"/>
                <w:sz w:val="18"/>
                <w:szCs w:val="18"/>
              </w:rPr>
              <w:t>chen User-ID und einem sicheren Passwort gegenüber dem System identifizieren und authentifizieren (siehe oben Ziffer 2).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</w:tbl>
    <w:p w:rsidR="00B77411" w:rsidRDefault="00B77411">
      <w:r>
        <w:br w:type="page"/>
      </w:r>
    </w:p>
    <w:tbl>
      <w:tblPr>
        <w:tblW w:w="148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18"/>
        <w:gridCol w:w="385"/>
        <w:gridCol w:w="218"/>
        <w:gridCol w:w="428"/>
        <w:gridCol w:w="2780"/>
        <w:gridCol w:w="3714"/>
        <w:gridCol w:w="752"/>
        <w:gridCol w:w="3000"/>
        <w:gridCol w:w="2940"/>
      </w:tblGrid>
      <w:tr w:rsidR="00CE1B9E" w:rsidRPr="00CE1B9E" w:rsidTr="00CE1B9E">
        <w:trPr>
          <w:trHeight w:val="52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4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Weitergabekontrolle</w:t>
            </w:r>
          </w:p>
        </w:tc>
        <w:tc>
          <w:tcPr>
            <w:tcW w:w="10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CE1B9E" w:rsidRPr="00CE1B9E" w:rsidRDefault="00CE1B9E" w:rsidP="00CE1B9E">
            <w:pPr>
              <w:rPr>
                <w:rFonts w:cs="Arial"/>
                <w:color w:val="800000"/>
                <w:sz w:val="20"/>
                <w:szCs w:val="20"/>
              </w:rPr>
            </w:pPr>
            <w:r w:rsidRPr="00CE1B9E">
              <w:rPr>
                <w:rFonts w:cs="Arial"/>
                <w:color w:val="800000"/>
                <w:sz w:val="20"/>
                <w:szCs w:val="20"/>
              </w:rPr>
              <w:t>Zielsetzung: Verhinderung des Verlustes der Vertraulichkeit, Verfügbarkeit und Integrität während der Datenübe</w:t>
            </w:r>
            <w:r w:rsidRPr="00CE1B9E">
              <w:rPr>
                <w:rFonts w:cs="Arial"/>
                <w:color w:val="800000"/>
                <w:sz w:val="20"/>
                <w:szCs w:val="20"/>
              </w:rPr>
              <w:t>r</w:t>
            </w:r>
            <w:r w:rsidRPr="00CE1B9E">
              <w:rPr>
                <w:rFonts w:cs="Arial"/>
                <w:color w:val="800000"/>
                <w:sz w:val="20"/>
                <w:szCs w:val="20"/>
              </w:rPr>
              <w:t>mittlung.</w:t>
            </w:r>
          </w:p>
        </w:tc>
      </w:tr>
      <w:tr w:rsidR="00CE1B9E" w:rsidRPr="00CE1B9E" w:rsidTr="00CE1B9E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Organisatorische Massnahmen</w:t>
            </w:r>
          </w:p>
        </w:tc>
      </w:tr>
      <w:tr w:rsidR="00CE1B9E" w:rsidRPr="00CE1B9E" w:rsidTr="00CE1B9E">
        <w:trPr>
          <w:trHeight w:val="68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Weisungen für Datenübertra-gungsmittel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Erlass von Weisungen für die Verwendung von Datenübertragungsmittel (Fax, Internet, Handy usw.).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68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Bezeichnung von Datenträgern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Datenträger (Papier, Disketten, CD's usw.) mit klassifizierten Daten müssen als solche bezeichnet und erkennbar sein.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68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Verpackung und Adressierung von Datenträgern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Datenträger mit Personendaten sind für den Versand entsprechend zu verpacken und zu adressieren.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7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Benutzung von Netzwerkdien</w:t>
            </w:r>
            <w:r w:rsidRPr="00CE1B9E">
              <w:rPr>
                <w:rFonts w:cs="Arial"/>
                <w:sz w:val="18"/>
                <w:szCs w:val="18"/>
              </w:rPr>
              <w:t>s</w:t>
            </w:r>
            <w:r w:rsidRPr="00CE1B9E">
              <w:rPr>
                <w:rFonts w:cs="Arial"/>
                <w:sz w:val="18"/>
                <w:szCs w:val="18"/>
              </w:rPr>
              <w:t>ten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Es muss festgelegt und kontrolliert werden, welche Benutzer und Betreiber welche Netzwerkdienste beanspruchen dürfen.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26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Technische Massnahmen</w:t>
            </w:r>
          </w:p>
        </w:tc>
      </w:tr>
      <w:tr w:rsidR="00CE1B9E" w:rsidRPr="00CE1B9E" w:rsidTr="00CE1B9E">
        <w:trPr>
          <w:trHeight w:val="11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Gesicherte Übertragung von kritischen Daten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Die Vertraulichkeit und Integrität von A</w:t>
            </w:r>
            <w:r w:rsidRPr="00CE1B9E">
              <w:rPr>
                <w:rFonts w:cs="Arial"/>
                <w:sz w:val="18"/>
                <w:szCs w:val="18"/>
              </w:rPr>
              <w:t>u</w:t>
            </w:r>
            <w:r w:rsidRPr="00CE1B9E">
              <w:rPr>
                <w:rFonts w:cs="Arial"/>
                <w:sz w:val="18"/>
                <w:szCs w:val="18"/>
              </w:rPr>
              <w:t>thentifikationsdaten, Schlüsseln oder and</w:t>
            </w:r>
            <w:r w:rsidRPr="00CE1B9E">
              <w:rPr>
                <w:rFonts w:cs="Arial"/>
                <w:sz w:val="18"/>
                <w:szCs w:val="18"/>
              </w:rPr>
              <w:t>e</w:t>
            </w:r>
            <w:r w:rsidRPr="00CE1B9E">
              <w:rPr>
                <w:rFonts w:cs="Arial"/>
                <w:sz w:val="18"/>
                <w:szCs w:val="18"/>
              </w:rPr>
              <w:t>ren kritischen Systemdaten muss bei der Übertragung der Daten über Netzwerke geschützt werden.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68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Protokollierung von/zu Verbin-dungen zu Fremdnetzen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 xml:space="preserve">Übertragungen von/zu Fremdnetzen müssen protokolliert (Verbindungsaufbau, Benutzer) werden.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5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Eingabekontrolle</w:t>
            </w:r>
          </w:p>
        </w:tc>
        <w:tc>
          <w:tcPr>
            <w:tcW w:w="10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800000"/>
                <w:sz w:val="20"/>
                <w:szCs w:val="20"/>
              </w:rPr>
            </w:pPr>
            <w:r w:rsidRPr="00CE1B9E">
              <w:rPr>
                <w:rFonts w:cs="Arial"/>
                <w:color w:val="800000"/>
                <w:sz w:val="20"/>
                <w:szCs w:val="20"/>
              </w:rPr>
              <w:t>Zielsetzung: Beweissicherung in Bezug auf die Benutzeraktivitäten.</w:t>
            </w:r>
          </w:p>
        </w:tc>
      </w:tr>
      <w:tr w:rsidR="00CE1B9E" w:rsidRPr="00CE1B9E" w:rsidTr="00CE1B9E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Organisatorische Massnahmen</w:t>
            </w:r>
          </w:p>
        </w:tc>
      </w:tr>
      <w:tr w:rsidR="00CE1B9E" w:rsidRPr="00CE1B9E" w:rsidTr="00CE1B9E">
        <w:trPr>
          <w:trHeight w:val="11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Regelung der Benutzerberechti-gungen und der Datenschutz-verantwortung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 xml:space="preserve">Es muss verbindlich geregelt werden, wer welche Daten bearbeiten darf und wer die Verantwortung für den Datenschutz und die Datenqualität trägt. 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26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Technische Massnahmen</w:t>
            </w:r>
          </w:p>
        </w:tc>
      </w:tr>
      <w:tr w:rsidR="00CE1B9E" w:rsidRPr="00CE1B9E" w:rsidTr="00CE1B9E">
        <w:trPr>
          <w:trHeight w:val="28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Keine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000000"/>
                <w:sz w:val="18"/>
                <w:szCs w:val="18"/>
              </w:rPr>
            </w:pPr>
            <w:r w:rsidRPr="00CE1B9E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  <w:r w:rsidRPr="00CE1B9E">
              <w:rPr>
                <w:rFonts w:ascii="Frutiger 45 Light" w:hAnsi="Frutiger 45 Light" w:cs="Arial"/>
                <w:b/>
                <w:bCs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</w:tbl>
    <w:p w:rsidR="00B77411" w:rsidRDefault="00B77411">
      <w:r>
        <w:br w:type="page"/>
      </w:r>
    </w:p>
    <w:tbl>
      <w:tblPr>
        <w:tblW w:w="148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18"/>
        <w:gridCol w:w="385"/>
        <w:gridCol w:w="218"/>
        <w:gridCol w:w="428"/>
        <w:gridCol w:w="2780"/>
        <w:gridCol w:w="3714"/>
        <w:gridCol w:w="752"/>
        <w:gridCol w:w="3000"/>
        <w:gridCol w:w="2940"/>
      </w:tblGrid>
      <w:tr w:rsidR="00CE1B9E" w:rsidRPr="00CE1B9E" w:rsidTr="00CE1B9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6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Auftragskontrolle</w:t>
            </w:r>
          </w:p>
        </w:tc>
        <w:tc>
          <w:tcPr>
            <w:tcW w:w="10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800000"/>
                <w:sz w:val="20"/>
                <w:szCs w:val="20"/>
              </w:rPr>
            </w:pPr>
            <w:r w:rsidRPr="00CE1B9E">
              <w:rPr>
                <w:rFonts w:cs="Arial"/>
                <w:color w:val="800000"/>
                <w:sz w:val="20"/>
                <w:szCs w:val="20"/>
              </w:rPr>
              <w:t>Zielsetzung: Gewährleistung der auftragskonformen Bearbeitung der Daten.</w:t>
            </w:r>
          </w:p>
        </w:tc>
      </w:tr>
      <w:tr w:rsidR="00CE1B9E" w:rsidRPr="00CE1B9E" w:rsidTr="00CE1B9E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 xml:space="preserve">Organisatorische Massnahmen </w:t>
            </w:r>
          </w:p>
        </w:tc>
      </w:tr>
      <w:tr w:rsidR="00CE1B9E" w:rsidRPr="00CE1B9E" w:rsidTr="00CE1B9E">
        <w:trPr>
          <w:trHeight w:val="68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 xml:space="preserve">Auswahl des Outsourcing-Partners  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Bei der Auswahl von Outsourcing-Partnern sind zweckmässige Kriterien festzulegen und anzuwenden.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68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Vertragsgestaltung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 xml:space="preserve">Verträge mit Outsourcing-Partnern müssen präzise formuliert und deren Umsetzung sorgfältig kontrolliert werden. 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26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Technische Massnahmen</w:t>
            </w:r>
          </w:p>
        </w:tc>
      </w:tr>
      <w:tr w:rsidR="00CE1B9E" w:rsidRPr="00CE1B9E" w:rsidTr="00CE1B9E">
        <w:trPr>
          <w:trHeight w:val="11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Zugriffsbeschränkung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Die Zugriffsrechte sind für den Outsourcin</w:t>
            </w:r>
            <w:r w:rsidRPr="00CE1B9E">
              <w:rPr>
                <w:rFonts w:cs="Arial"/>
                <w:sz w:val="18"/>
                <w:szCs w:val="18"/>
              </w:rPr>
              <w:t>g</w:t>
            </w:r>
            <w:r w:rsidRPr="00CE1B9E">
              <w:rPr>
                <w:rFonts w:cs="Arial"/>
                <w:sz w:val="18"/>
                <w:szCs w:val="18"/>
              </w:rPr>
              <w:t>partner entsprechend seinen Aufgaben auf genau festgelegte Anwendungen und Daten zu beschränken.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11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Authentifikationsverfahren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Zugriffe über das Netz von Aussen sind durch starke Authentifikationsverfahren zu schützen.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7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Verfügbarkeitskontrolle</w:t>
            </w:r>
          </w:p>
        </w:tc>
        <w:tc>
          <w:tcPr>
            <w:tcW w:w="10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CE1B9E" w:rsidRPr="00CE1B9E" w:rsidRDefault="00CE1B9E" w:rsidP="00CE1B9E">
            <w:pPr>
              <w:rPr>
                <w:rFonts w:cs="Arial"/>
                <w:color w:val="800000"/>
                <w:sz w:val="20"/>
                <w:szCs w:val="20"/>
              </w:rPr>
            </w:pPr>
          </w:p>
        </w:tc>
      </w:tr>
      <w:tr w:rsidR="00CE1B9E" w:rsidRPr="00CE1B9E" w:rsidTr="00CE1B9E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E1B9E" w:rsidRPr="00CE1B9E" w:rsidTr="00CE1B9E">
        <w:trPr>
          <w:trHeight w:val="11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Stellvertretung des Systemver-antwortlichen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Authentifikationsdaten des Systemveran</w:t>
            </w:r>
            <w:r w:rsidRPr="00CE1B9E">
              <w:rPr>
                <w:rFonts w:cs="Arial"/>
                <w:sz w:val="18"/>
                <w:szCs w:val="18"/>
              </w:rPr>
              <w:t>t</w:t>
            </w:r>
            <w:r w:rsidRPr="00CE1B9E">
              <w:rPr>
                <w:rFonts w:cs="Arial"/>
                <w:sz w:val="18"/>
                <w:szCs w:val="18"/>
              </w:rPr>
              <w:t>wortlichen oder anderer privilegierter Sy</w:t>
            </w:r>
            <w:r w:rsidRPr="00CE1B9E">
              <w:rPr>
                <w:rFonts w:cs="Arial"/>
                <w:sz w:val="18"/>
                <w:szCs w:val="18"/>
              </w:rPr>
              <w:t>s</w:t>
            </w:r>
            <w:r w:rsidRPr="00CE1B9E">
              <w:rPr>
                <w:rFonts w:cs="Arial"/>
                <w:sz w:val="18"/>
                <w:szCs w:val="18"/>
              </w:rPr>
              <w:t>tembetreiber müssen für notfallmässige Stellvertretungen in sicherer Form hinterlegt sein.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12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Verfügbarkeit der System-dokumentation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Für die Sicherheit von Betrieb, Nutzung und Wartung von Systemen und Anwendungen notwendige Dokumentationen müssen zu jeder Zeit bei den System- und Anwe</w:t>
            </w:r>
            <w:r w:rsidRPr="00CE1B9E">
              <w:rPr>
                <w:rFonts w:cs="Arial"/>
                <w:sz w:val="18"/>
                <w:szCs w:val="18"/>
              </w:rPr>
              <w:t>n</w:t>
            </w:r>
            <w:r w:rsidRPr="00CE1B9E">
              <w:rPr>
                <w:rFonts w:cs="Arial"/>
                <w:sz w:val="18"/>
                <w:szCs w:val="18"/>
              </w:rPr>
              <w:t>dungsverantwortlichen verfügbar sein.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26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Technische Massnahmen</w:t>
            </w:r>
          </w:p>
        </w:tc>
      </w:tr>
      <w:tr w:rsidR="00CE1B9E" w:rsidRPr="00CE1B9E" w:rsidTr="00CE1B9E">
        <w:trPr>
          <w:trHeight w:val="96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Physische Sicherheit der Infor-matikräume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Informatikräume  und -systeme (Server und wichtige Netzwerkinfrastruktur) sind gegen physische Einflüsse (Einbruch, Brand, Wa</w:t>
            </w:r>
            <w:r w:rsidRPr="00CE1B9E">
              <w:rPr>
                <w:rFonts w:cs="Arial"/>
                <w:sz w:val="18"/>
                <w:szCs w:val="18"/>
              </w:rPr>
              <w:t>s</w:t>
            </w:r>
            <w:r w:rsidRPr="00CE1B9E">
              <w:rPr>
                <w:rFonts w:cs="Arial"/>
                <w:sz w:val="18"/>
                <w:szCs w:val="18"/>
              </w:rPr>
              <w:t>ser, usw.) entsprechend zu schützen.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11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Stromversorgung und Klima-tisierung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000000"/>
                <w:sz w:val="18"/>
                <w:szCs w:val="18"/>
              </w:rPr>
            </w:pPr>
            <w:r w:rsidRPr="00CE1B9E">
              <w:rPr>
                <w:rFonts w:cs="Arial"/>
                <w:color w:val="000000"/>
                <w:sz w:val="18"/>
                <w:szCs w:val="18"/>
              </w:rPr>
              <w:t>Systeme müssen durch einen Überspa</w:t>
            </w:r>
            <w:r w:rsidRPr="00CE1B9E">
              <w:rPr>
                <w:rFonts w:cs="Arial"/>
                <w:color w:val="000000"/>
                <w:sz w:val="18"/>
                <w:szCs w:val="18"/>
              </w:rPr>
              <w:t>n</w:t>
            </w:r>
            <w:r w:rsidRPr="00CE1B9E">
              <w:rPr>
                <w:rFonts w:cs="Arial"/>
                <w:color w:val="000000"/>
                <w:sz w:val="18"/>
                <w:szCs w:val="18"/>
              </w:rPr>
              <w:t>nungsschutz, eine unterbrechungsfreie Stromversorgung (USV) sowie durch eine entsprechende Klimatisierung geschützt sein.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68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Backup/Restore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000000"/>
                <w:sz w:val="18"/>
                <w:szCs w:val="18"/>
              </w:rPr>
            </w:pPr>
            <w:r w:rsidRPr="00CE1B9E">
              <w:rPr>
                <w:rFonts w:cs="Arial"/>
                <w:color w:val="000000"/>
                <w:sz w:val="18"/>
                <w:szCs w:val="18"/>
              </w:rPr>
              <w:t>Die gewählten Datensicherungsmedien müssen regelmässig überprüft werden (B</w:t>
            </w:r>
            <w:r w:rsidRPr="00CE1B9E">
              <w:rPr>
                <w:rFonts w:cs="Arial"/>
                <w:color w:val="000000"/>
                <w:sz w:val="18"/>
                <w:szCs w:val="18"/>
              </w:rPr>
              <w:t>a</w:t>
            </w:r>
            <w:r w:rsidRPr="00CE1B9E">
              <w:rPr>
                <w:rFonts w:cs="Arial"/>
                <w:color w:val="000000"/>
                <w:sz w:val="18"/>
                <w:szCs w:val="18"/>
              </w:rPr>
              <w:t xml:space="preserve">ckup/ Restore).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91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Schutz mobiler Datenträger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000000"/>
                <w:sz w:val="18"/>
                <w:szCs w:val="18"/>
              </w:rPr>
            </w:pPr>
            <w:r w:rsidRPr="00CE1B9E">
              <w:rPr>
                <w:rFonts w:cs="Arial"/>
                <w:color w:val="000000"/>
                <w:sz w:val="18"/>
                <w:szCs w:val="18"/>
              </w:rPr>
              <w:t>Mobile Datenträger mit entsprechenden Daten müssen an geschützten und räumlich von der Betriebsumgebung abgegrenzten Orten gelagert werden.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8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Trennungskontrolle</w:t>
            </w:r>
          </w:p>
        </w:tc>
        <w:tc>
          <w:tcPr>
            <w:tcW w:w="10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800000"/>
                <w:sz w:val="20"/>
                <w:szCs w:val="20"/>
              </w:rPr>
            </w:pPr>
            <w:r w:rsidRPr="00CE1B9E">
              <w:rPr>
                <w:rFonts w:cs="Arial"/>
                <w:color w:val="800000"/>
                <w:sz w:val="20"/>
                <w:szCs w:val="20"/>
              </w:rPr>
              <w:t>Zielsetzung: Sicherstellung der Einhaltung des Zweckbindungsgebotes.</w:t>
            </w:r>
          </w:p>
        </w:tc>
      </w:tr>
      <w:tr w:rsidR="00CE1B9E" w:rsidRPr="00CE1B9E" w:rsidTr="00CE1B9E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Organisatorische Massnahmen</w:t>
            </w:r>
          </w:p>
        </w:tc>
      </w:tr>
      <w:tr w:rsidR="00CE1B9E" w:rsidRPr="00CE1B9E" w:rsidTr="00CE1B9E">
        <w:trPr>
          <w:trHeight w:val="1596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Zweckbindung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Die Nutzung von Personendaten für unte</w:t>
            </w:r>
            <w:r w:rsidRPr="00CE1B9E">
              <w:rPr>
                <w:rFonts w:cs="Arial"/>
                <w:sz w:val="18"/>
                <w:szCs w:val="18"/>
              </w:rPr>
              <w:t>r</w:t>
            </w:r>
            <w:r w:rsidRPr="00CE1B9E">
              <w:rPr>
                <w:rFonts w:cs="Arial"/>
                <w:sz w:val="18"/>
                <w:szCs w:val="18"/>
              </w:rPr>
              <w:t>schiedliche Zwecke ist datenschutzrechtlich sorgfältig abzuklären, insbesondere in B</w:t>
            </w:r>
            <w:r w:rsidRPr="00CE1B9E">
              <w:rPr>
                <w:rFonts w:cs="Arial"/>
                <w:sz w:val="18"/>
                <w:szCs w:val="18"/>
              </w:rPr>
              <w:t>e</w:t>
            </w:r>
            <w:r w:rsidRPr="00CE1B9E">
              <w:rPr>
                <w:rFonts w:cs="Arial"/>
                <w:sz w:val="18"/>
                <w:szCs w:val="18"/>
              </w:rPr>
              <w:t>zug auf die Rechtfertigungsgründe (Einwill</w:t>
            </w:r>
            <w:r w:rsidRPr="00CE1B9E">
              <w:rPr>
                <w:rFonts w:cs="Arial"/>
                <w:sz w:val="18"/>
                <w:szCs w:val="18"/>
              </w:rPr>
              <w:t>i</w:t>
            </w:r>
            <w:r w:rsidRPr="00CE1B9E">
              <w:rPr>
                <w:rFonts w:cs="Arial"/>
                <w:sz w:val="18"/>
                <w:szCs w:val="18"/>
              </w:rPr>
              <w:t>gung der betroffenen Personen, gesetzliche Regelungen).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26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Technische Massnahmen</w:t>
            </w:r>
          </w:p>
        </w:tc>
      </w:tr>
      <w:tr w:rsidR="00CE1B9E" w:rsidRPr="00CE1B9E" w:rsidTr="00CE1B9E">
        <w:trPr>
          <w:trHeight w:val="75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Trennung Test- und Produkt</w:t>
            </w:r>
            <w:r w:rsidRPr="00CE1B9E">
              <w:rPr>
                <w:rFonts w:cs="Arial"/>
                <w:sz w:val="18"/>
                <w:szCs w:val="18"/>
              </w:rPr>
              <w:t>i</w:t>
            </w:r>
            <w:r w:rsidRPr="00CE1B9E">
              <w:rPr>
                <w:rFonts w:cs="Arial"/>
                <w:sz w:val="18"/>
                <w:szCs w:val="18"/>
              </w:rPr>
              <w:t>onsdaten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000000"/>
                <w:sz w:val="18"/>
                <w:szCs w:val="18"/>
              </w:rPr>
            </w:pPr>
            <w:r w:rsidRPr="00CE1B9E">
              <w:rPr>
                <w:rFonts w:cs="Arial"/>
                <w:color w:val="000000"/>
                <w:sz w:val="18"/>
                <w:szCs w:val="18"/>
              </w:rPr>
              <w:t>Test- und Produktionsdaten sind getrennt zu bearbeiten. Eine zuverlässige logische Trennung reicht aus.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</w:tbl>
    <w:p w:rsidR="00CE1B9E" w:rsidRDefault="00CE1B9E">
      <w:r>
        <w:br w:type="page"/>
      </w:r>
    </w:p>
    <w:tbl>
      <w:tblPr>
        <w:tblW w:w="148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18"/>
        <w:gridCol w:w="385"/>
        <w:gridCol w:w="218"/>
        <w:gridCol w:w="428"/>
        <w:gridCol w:w="2780"/>
        <w:gridCol w:w="3714"/>
        <w:gridCol w:w="752"/>
        <w:gridCol w:w="3000"/>
        <w:gridCol w:w="2940"/>
      </w:tblGrid>
      <w:tr w:rsidR="00CE1B9E" w:rsidRPr="00CE1B9E" w:rsidTr="00CE1B9E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9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Cs w:val="22"/>
              </w:rPr>
            </w:pPr>
            <w:r w:rsidRPr="00CE1B9E">
              <w:rPr>
                <w:rFonts w:cs="Arial"/>
                <w:color w:val="FFFFFF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color w:val="800000"/>
                <w:szCs w:val="22"/>
              </w:rPr>
            </w:pPr>
            <w:r w:rsidRPr="00CE1B9E">
              <w:rPr>
                <w:rFonts w:cs="Arial"/>
                <w:b/>
                <w:bCs/>
                <w:color w:val="800000"/>
                <w:szCs w:val="22"/>
              </w:rPr>
              <w:t>Weitere Kontrollziele</w:t>
            </w:r>
          </w:p>
        </w:tc>
        <w:tc>
          <w:tcPr>
            <w:tcW w:w="10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color w:val="800000"/>
                <w:sz w:val="20"/>
                <w:szCs w:val="20"/>
              </w:rPr>
            </w:pPr>
            <w:r w:rsidRPr="00CE1B9E">
              <w:rPr>
                <w:rFonts w:cs="Arial"/>
                <w:color w:val="800000"/>
                <w:sz w:val="20"/>
                <w:szCs w:val="20"/>
              </w:rPr>
              <w:t>Zielsetzung: Generelle Gewährleistung der Informationssicherheit.</w:t>
            </w:r>
          </w:p>
        </w:tc>
      </w:tr>
      <w:tr w:rsidR="00CE1B9E" w:rsidRPr="00CE1B9E" w:rsidTr="00CE1B9E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Organisatorische Massnahmen</w:t>
            </w:r>
          </w:p>
        </w:tc>
      </w:tr>
      <w:tr w:rsidR="00CE1B9E" w:rsidRPr="00CE1B9E" w:rsidTr="00CE1B9E">
        <w:trPr>
          <w:trHeight w:val="7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Schulung der Benutzer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Benutzer müssen in Bezug auf den Date</w:t>
            </w:r>
            <w:r w:rsidRPr="00CE1B9E">
              <w:rPr>
                <w:rFonts w:cs="Arial"/>
                <w:sz w:val="18"/>
                <w:szCs w:val="18"/>
              </w:rPr>
              <w:t>n</w:t>
            </w:r>
            <w:r w:rsidRPr="00CE1B9E">
              <w:rPr>
                <w:rFonts w:cs="Arial"/>
                <w:sz w:val="18"/>
                <w:szCs w:val="18"/>
              </w:rPr>
              <w:t>schutz und die Informationssicherheit ang</w:t>
            </w:r>
            <w:r w:rsidRPr="00CE1B9E">
              <w:rPr>
                <w:rFonts w:cs="Arial"/>
                <w:sz w:val="18"/>
                <w:szCs w:val="18"/>
              </w:rPr>
              <w:t>e</w:t>
            </w:r>
            <w:r w:rsidRPr="00CE1B9E">
              <w:rPr>
                <w:rFonts w:cs="Arial"/>
                <w:sz w:val="18"/>
                <w:szCs w:val="18"/>
              </w:rPr>
              <w:t>messen ausgebildet werden.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11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Abklärung von Wechselwirkun-gen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Vor der Einführung und Integration neuer Informationssysteme oder Teilen davon sind diese auf ihrer Wechselwirkungen mit b</w:t>
            </w:r>
            <w:r w:rsidRPr="00CE1B9E">
              <w:rPr>
                <w:rFonts w:cs="Arial"/>
                <w:sz w:val="18"/>
                <w:szCs w:val="18"/>
              </w:rPr>
              <w:t>e</w:t>
            </w:r>
            <w:r w:rsidRPr="00CE1B9E">
              <w:rPr>
                <w:rFonts w:cs="Arial"/>
                <w:sz w:val="18"/>
                <w:szCs w:val="18"/>
              </w:rPr>
              <w:t>stehenden Systemen sowie ihre Date</w:t>
            </w:r>
            <w:r w:rsidRPr="00CE1B9E">
              <w:rPr>
                <w:rFonts w:cs="Arial"/>
                <w:sz w:val="18"/>
                <w:szCs w:val="18"/>
              </w:rPr>
              <w:t>n</w:t>
            </w:r>
            <w:r w:rsidRPr="00CE1B9E">
              <w:rPr>
                <w:rFonts w:cs="Arial"/>
                <w:sz w:val="18"/>
                <w:szCs w:val="18"/>
              </w:rPr>
              <w:t>schutzkonformität zu überprüfen.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68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Stör-, Not- und Katastrophen-fallvorsorge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Es sind angemessene Vorkehrungen für Stör-, Not- und Katastrophenfälle zu treffen.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68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Weisungen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Es sind nach Bedarf Weisungen zu erlassen z.B. für den Pfortendienst, für die Datentr</w:t>
            </w:r>
            <w:r w:rsidRPr="00CE1B9E">
              <w:rPr>
                <w:rFonts w:cs="Arial"/>
                <w:sz w:val="18"/>
                <w:szCs w:val="18"/>
              </w:rPr>
              <w:t>ä</w:t>
            </w:r>
            <w:r w:rsidRPr="00CE1B9E">
              <w:rPr>
                <w:rFonts w:cs="Arial"/>
                <w:sz w:val="18"/>
                <w:szCs w:val="18"/>
              </w:rPr>
              <w:t>gerentsorgung usw.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7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Wartungsverträge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Zur Sicherstellung der Vertraulichkeit sind mit Wartungsunternehmen entsprechende Vereinbarungen abzuschliessen.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26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E1B9E" w:rsidRPr="00CE1B9E" w:rsidRDefault="00CE1B9E" w:rsidP="00CE1B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E1B9E">
              <w:rPr>
                <w:rFonts w:cs="Arial"/>
                <w:b/>
                <w:bCs/>
                <w:sz w:val="20"/>
                <w:szCs w:val="20"/>
              </w:rPr>
              <w:t>Technische Massnahmen</w:t>
            </w:r>
          </w:p>
        </w:tc>
      </w:tr>
      <w:tr w:rsidR="00CE1B9E" w:rsidRPr="00CE1B9E" w:rsidTr="00CE1B9E">
        <w:trPr>
          <w:trHeight w:val="7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Schutz gegen schadenstiftende Software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000000"/>
                <w:sz w:val="18"/>
                <w:szCs w:val="18"/>
              </w:rPr>
            </w:pPr>
            <w:r w:rsidRPr="00CE1B9E">
              <w:rPr>
                <w:rFonts w:cs="Arial"/>
                <w:color w:val="000000"/>
                <w:sz w:val="18"/>
                <w:szCs w:val="18"/>
              </w:rPr>
              <w:t>Systeme und Anwendungen sind durch anerkannte Produkte gegen schadenstifte</w:t>
            </w:r>
            <w:r w:rsidRPr="00CE1B9E">
              <w:rPr>
                <w:rFonts w:cs="Arial"/>
                <w:color w:val="000000"/>
                <w:sz w:val="18"/>
                <w:szCs w:val="18"/>
              </w:rPr>
              <w:t>n</w:t>
            </w:r>
            <w:r w:rsidRPr="00CE1B9E">
              <w:rPr>
                <w:rFonts w:cs="Arial"/>
                <w:color w:val="000000"/>
                <w:sz w:val="18"/>
                <w:szCs w:val="18"/>
              </w:rPr>
              <w:t>de Software (Antivirensoftware) zu schützen.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  <w:tr w:rsidR="00CE1B9E" w:rsidRPr="00CE1B9E" w:rsidTr="00CE1B9E">
        <w:trPr>
          <w:trHeight w:val="11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jc w:val="center"/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  <w:r w:rsidRPr="00CE1B9E">
              <w:rPr>
                <w:rFonts w:cs="Arial"/>
                <w:sz w:val="18"/>
                <w:szCs w:val="18"/>
              </w:rPr>
              <w:t>Kontrolle von ausführbaren Codes aus dem Netzwerk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000000"/>
                <w:sz w:val="18"/>
                <w:szCs w:val="18"/>
              </w:rPr>
            </w:pPr>
            <w:r w:rsidRPr="00CE1B9E">
              <w:rPr>
                <w:rFonts w:cs="Arial"/>
                <w:color w:val="000000"/>
                <w:sz w:val="18"/>
                <w:szCs w:val="18"/>
              </w:rPr>
              <w:t>Das Transferieren, Installieren und Aufsta</w:t>
            </w:r>
            <w:r w:rsidRPr="00CE1B9E">
              <w:rPr>
                <w:rFonts w:cs="Arial"/>
                <w:color w:val="000000"/>
                <w:sz w:val="18"/>
                <w:szCs w:val="18"/>
              </w:rPr>
              <w:t>r</w:t>
            </w:r>
            <w:r w:rsidRPr="00CE1B9E">
              <w:rPr>
                <w:rFonts w:cs="Arial"/>
                <w:color w:val="000000"/>
                <w:sz w:val="18"/>
                <w:szCs w:val="18"/>
              </w:rPr>
              <w:t>ten von ausführbaren Codes, insbesondere über Netzwerke, muss auf dem Zielsystem streng kontrolliert und in jedem Fall aufg</w:t>
            </w:r>
            <w:r w:rsidRPr="00CE1B9E">
              <w:rPr>
                <w:rFonts w:cs="Arial"/>
                <w:color w:val="000000"/>
                <w:sz w:val="18"/>
                <w:szCs w:val="18"/>
              </w:rPr>
              <w:t>e</w:t>
            </w:r>
            <w:r w:rsidRPr="00CE1B9E">
              <w:rPr>
                <w:rFonts w:cs="Arial"/>
                <w:color w:val="000000"/>
                <w:sz w:val="18"/>
                <w:szCs w:val="18"/>
              </w:rPr>
              <w:t>zeichnet werden.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jc w:val="center"/>
              <w:rPr>
                <w:rFonts w:ascii="Frutiger 45 Light" w:hAnsi="Frutiger 45 Light" w:cs="Arial"/>
                <w:b/>
                <w:bCs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B9E" w:rsidRPr="00CE1B9E" w:rsidRDefault="00CE1B9E" w:rsidP="00CE1B9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9E" w:rsidRPr="00CE1B9E" w:rsidRDefault="00CE1B9E" w:rsidP="00CE1B9E">
            <w:pPr>
              <w:rPr>
                <w:rFonts w:cs="Arial"/>
                <w:color w:val="FFFFFF"/>
                <w:sz w:val="18"/>
                <w:szCs w:val="18"/>
              </w:rPr>
            </w:pPr>
            <w:r w:rsidRPr="00CE1B9E">
              <w:rPr>
                <w:rFonts w:cs="Arial"/>
                <w:color w:val="FFFFFF"/>
                <w:sz w:val="18"/>
                <w:szCs w:val="18"/>
              </w:rPr>
              <w:t> </w:t>
            </w:r>
          </w:p>
        </w:tc>
      </w:tr>
    </w:tbl>
    <w:p w:rsidR="00D01C34" w:rsidRDefault="00D01C34" w:rsidP="00FA172A">
      <w:pPr>
        <w:sectPr w:rsidR="00D01C34" w:rsidSect="00CE1B9E">
          <w:pgSz w:w="16838" w:h="11906" w:orient="landscape"/>
          <w:pgMar w:top="1588" w:right="1191" w:bottom="1134" w:left="1134" w:header="709" w:footer="709" w:gutter="0"/>
          <w:cols w:space="708"/>
          <w:docGrid w:linePitch="360"/>
        </w:sectPr>
      </w:pPr>
    </w:p>
    <w:p w:rsidR="00D01C34" w:rsidRPr="00FA172A" w:rsidRDefault="00D01C34" w:rsidP="00FA172A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1813"/>
        <w:gridCol w:w="6426"/>
      </w:tblGrid>
      <w:tr w:rsidR="00D01C34" w:rsidTr="00D171A8"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1C34" w:rsidRDefault="00D01C34" w:rsidP="00D171A8">
            <w:pPr>
              <w:spacing w:before="24" w:after="24"/>
              <w:rPr>
                <w:b/>
              </w:rPr>
            </w:pPr>
            <w:r>
              <w:br w:type="page"/>
            </w:r>
            <w:r>
              <w:rPr>
                <w:b/>
              </w:rPr>
              <w:t>Datum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6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C34" w:rsidRDefault="00D01C34" w:rsidP="00D171A8">
            <w:pPr>
              <w:spacing w:before="24" w:after="24"/>
              <w:rPr>
                <w:b/>
              </w:rPr>
            </w:pPr>
            <w:r>
              <w:rPr>
                <w:b/>
              </w:rPr>
              <w:t>Beschreibung der Version</w:t>
            </w:r>
          </w:p>
        </w:tc>
      </w:tr>
      <w:tr w:rsidR="00D01C34" w:rsidTr="00D171A8">
        <w:tc>
          <w:tcPr>
            <w:tcW w:w="1400" w:type="dxa"/>
            <w:tcBorders>
              <w:left w:val="single" w:sz="12" w:space="0" w:color="auto"/>
            </w:tcBorders>
          </w:tcPr>
          <w:p w:rsidR="00D01C34" w:rsidRDefault="00B77411" w:rsidP="00B77411">
            <w:pPr>
              <w:spacing w:before="24" w:after="24"/>
            </w:pPr>
            <w:r>
              <w:t>1</w:t>
            </w:r>
            <w:r w:rsidR="00D01C34">
              <w:t>3.</w:t>
            </w:r>
            <w:r>
              <w:t>02</w:t>
            </w:r>
            <w:r w:rsidR="00D01C34">
              <w:t>.201</w:t>
            </w:r>
            <w:r>
              <w:t>7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  <w:r>
              <w:t>V1</w:t>
            </w:r>
          </w:p>
        </w:tc>
        <w:tc>
          <w:tcPr>
            <w:tcW w:w="6426" w:type="dxa"/>
            <w:tcBorders>
              <w:right w:val="single" w:sz="12" w:space="0" w:color="auto"/>
            </w:tcBorders>
          </w:tcPr>
          <w:p w:rsidR="00D01C34" w:rsidRDefault="00D01C34" w:rsidP="00D171A8">
            <w:pPr>
              <w:spacing w:before="24" w:after="24"/>
            </w:pPr>
            <w:r>
              <w:t>Ursprungsversion Gr</w:t>
            </w:r>
          </w:p>
        </w:tc>
      </w:tr>
      <w:tr w:rsidR="00D01C34" w:rsidTr="00D171A8"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1C34" w:rsidRDefault="00B77411" w:rsidP="00B77411">
            <w:pPr>
              <w:spacing w:before="24" w:after="24"/>
            </w:pPr>
            <w:r>
              <w:t>28</w:t>
            </w:r>
            <w:r w:rsidR="00D01C34">
              <w:t>.</w:t>
            </w:r>
            <w:r>
              <w:t>02</w:t>
            </w:r>
            <w:r w:rsidR="00D01C34">
              <w:t>.201</w:t>
            </w:r>
            <w:r>
              <w:t>7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  <w:r>
              <w:t>V2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C34" w:rsidRDefault="00D01C34" w:rsidP="00D171A8">
            <w:pPr>
              <w:spacing w:before="24" w:after="24"/>
            </w:pPr>
            <w:r>
              <w:t>Rückmeldungen Kernteam</w:t>
            </w:r>
          </w:p>
        </w:tc>
      </w:tr>
      <w:tr w:rsidR="00D01C34" w:rsidTr="00D171A8"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1C34" w:rsidRDefault="00D01C34" w:rsidP="00B77411">
            <w:pPr>
              <w:spacing w:before="24" w:after="24"/>
            </w:pPr>
            <w:r>
              <w:t>2</w:t>
            </w:r>
            <w:r w:rsidR="00B77411">
              <w:t>1</w:t>
            </w:r>
            <w:r>
              <w:t>.0</w:t>
            </w:r>
            <w:r w:rsidR="00B77411">
              <w:t>4</w:t>
            </w:r>
            <w:r>
              <w:t>.2017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  <w:r>
              <w:t>V3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C34" w:rsidRDefault="00D01C34" w:rsidP="00D171A8">
            <w:pPr>
              <w:spacing w:before="24" w:after="24"/>
            </w:pPr>
            <w:r>
              <w:t>Rückmeldungen Review und Pilot-DVS</w:t>
            </w:r>
            <w:r w:rsidR="00AD191B">
              <w:t>,</w:t>
            </w:r>
            <w:r w:rsidR="00AD191B" w:rsidRPr="000E15BF">
              <w:rPr>
                <w:sz w:val="18"/>
                <w:szCs w:val="18"/>
              </w:rPr>
              <w:t xml:space="preserve"> </w:t>
            </w:r>
            <w:hyperlink r:id="rId15" w:history="1">
              <w:r w:rsidR="000E15BF" w:rsidRPr="000E15BF">
                <w:rPr>
                  <w:rStyle w:val="Hyperlink"/>
                  <w:sz w:val="18"/>
                  <w:szCs w:val="18"/>
                </w:rPr>
                <w:t>DOCP-#671214-LKBE_Mustervertrag_Datenverwaltungsstelle_Gemein</w:t>
              </w:r>
              <w:r w:rsidR="000E15BF" w:rsidRPr="000E15BF">
                <w:rPr>
                  <w:rStyle w:val="Hyperlink"/>
                  <w:sz w:val="18"/>
                  <w:szCs w:val="18"/>
                </w:rPr>
                <w:t>d</w:t>
              </w:r>
              <w:r w:rsidR="000E15BF" w:rsidRPr="000E15BF">
                <w:rPr>
                  <w:rStyle w:val="Hyperlink"/>
                  <w:sz w:val="18"/>
                  <w:szCs w:val="18"/>
                </w:rPr>
                <w:t>e_Befunde_Review</w:t>
              </w:r>
            </w:hyperlink>
          </w:p>
        </w:tc>
      </w:tr>
      <w:tr w:rsidR="00D01C34" w:rsidTr="00D171A8"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1C34" w:rsidRDefault="003F5EB4" w:rsidP="00D171A8">
            <w:pPr>
              <w:spacing w:before="24" w:after="24"/>
            </w:pPr>
            <w:r>
              <w:t>26.04.2017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34" w:rsidRDefault="003F5EB4" w:rsidP="00D171A8">
            <w:pPr>
              <w:spacing w:before="24" w:after="24"/>
            </w:pPr>
            <w:r>
              <w:t>V4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C34" w:rsidRDefault="003F5EB4" w:rsidP="008855D5">
            <w:pPr>
              <w:spacing w:before="24" w:after="24"/>
            </w:pPr>
            <w:r>
              <w:t xml:space="preserve">Anpassung </w:t>
            </w:r>
            <w:r w:rsidR="008855D5">
              <w:t>«</w:t>
            </w:r>
            <w:r>
              <w:t>grossräumiger Datenbezug</w:t>
            </w:r>
            <w:r w:rsidR="008855D5">
              <w:t>»</w:t>
            </w:r>
            <w:r>
              <w:t xml:space="preserve"> nach Diskussion in Sitzung mit Pilot DVS</w:t>
            </w:r>
          </w:p>
        </w:tc>
      </w:tr>
      <w:tr w:rsidR="00D01C34" w:rsidTr="00D171A8"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1C34" w:rsidRDefault="00FD395E" w:rsidP="00D171A8">
            <w:pPr>
              <w:spacing w:before="24" w:after="24"/>
            </w:pPr>
            <w:r>
              <w:t>01.05.2017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34" w:rsidRDefault="00FD395E" w:rsidP="00D171A8">
            <w:pPr>
              <w:spacing w:before="24" w:after="24"/>
            </w:pPr>
            <w:r>
              <w:t>V5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C34" w:rsidRDefault="00FD395E" w:rsidP="00D171A8">
            <w:pPr>
              <w:spacing w:before="24" w:after="24"/>
            </w:pPr>
            <w:r>
              <w:t>Rückmeldungen tha</w:t>
            </w:r>
          </w:p>
        </w:tc>
      </w:tr>
      <w:tr w:rsidR="00D01C34" w:rsidTr="00D171A8"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01C34" w:rsidRDefault="00043925" w:rsidP="00D171A8">
            <w:pPr>
              <w:spacing w:before="24" w:after="24"/>
            </w:pPr>
            <w:r>
              <w:t>01.05.2018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043925" w:rsidP="00D171A8">
            <w:pPr>
              <w:spacing w:before="24" w:after="24"/>
            </w:pPr>
            <w:r>
              <w:t>V6</w:t>
            </w:r>
          </w:p>
        </w:tc>
        <w:tc>
          <w:tcPr>
            <w:tcW w:w="642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C34" w:rsidRDefault="00043925" w:rsidP="00D171A8">
            <w:pPr>
              <w:spacing w:before="24" w:after="24"/>
            </w:pPr>
            <w:r>
              <w:t xml:space="preserve">Anpassungen Gi </w:t>
            </w:r>
          </w:p>
        </w:tc>
      </w:tr>
    </w:tbl>
    <w:p w:rsidR="00D01C34" w:rsidRDefault="00D01C34" w:rsidP="00D01C34"/>
    <w:p w:rsidR="00D01C34" w:rsidRDefault="00D01C34" w:rsidP="00D01C34"/>
    <w:p w:rsidR="00D01C34" w:rsidRDefault="00D01C34" w:rsidP="00D01C34"/>
    <w:p w:rsidR="00D01C34" w:rsidRDefault="00D01C34" w:rsidP="00D01C34">
      <w:pPr>
        <w:rPr>
          <w:b/>
          <w:sz w:val="24"/>
        </w:rPr>
      </w:pPr>
      <w:r>
        <w:rPr>
          <w:b/>
          <w:sz w:val="24"/>
        </w:rPr>
        <w:t>Prüfung</w:t>
      </w:r>
    </w:p>
    <w:p w:rsidR="00D01C34" w:rsidRDefault="00D01C34" w:rsidP="00D01C34"/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90"/>
        <w:gridCol w:w="2181"/>
        <w:gridCol w:w="1399"/>
        <w:gridCol w:w="1399"/>
        <w:gridCol w:w="2870"/>
      </w:tblGrid>
      <w:tr w:rsidR="00D01C34" w:rsidTr="00D171A8"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  <w:rPr>
                <w:b/>
              </w:rPr>
            </w:pPr>
            <w:r>
              <w:rPr>
                <w:b/>
              </w:rPr>
              <w:t>Stelle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  <w:rPr>
                <w:b/>
              </w:rPr>
            </w:pPr>
            <w:r>
              <w:rPr>
                <w:b/>
              </w:rPr>
              <w:t>Visum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C34" w:rsidRDefault="00D01C34" w:rsidP="00D171A8">
            <w:pPr>
              <w:spacing w:before="24" w:after="24"/>
              <w:rPr>
                <w:b/>
              </w:rPr>
            </w:pPr>
            <w:r>
              <w:rPr>
                <w:b/>
              </w:rPr>
              <w:t>Bemerkungen</w:t>
            </w:r>
          </w:p>
        </w:tc>
      </w:tr>
      <w:tr w:rsidR="00D01C34" w:rsidTr="00D171A8">
        <w:tc>
          <w:tcPr>
            <w:tcW w:w="179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21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287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</w:tr>
      <w:tr w:rsidR="00D01C34" w:rsidTr="00D171A8">
        <w:tc>
          <w:tcPr>
            <w:tcW w:w="179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</w:tr>
      <w:tr w:rsidR="00D01C34" w:rsidTr="00D171A8">
        <w:tc>
          <w:tcPr>
            <w:tcW w:w="17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</w:tr>
    </w:tbl>
    <w:p w:rsidR="00D01C34" w:rsidRDefault="00D01C34" w:rsidP="00D01C34"/>
    <w:p w:rsidR="00D01C34" w:rsidRDefault="00D01C34" w:rsidP="00D01C34"/>
    <w:p w:rsidR="00D01C34" w:rsidRDefault="00D01C34" w:rsidP="00D01C34"/>
    <w:p w:rsidR="00D01C34" w:rsidRDefault="00D01C34" w:rsidP="00D01C34">
      <w:pPr>
        <w:rPr>
          <w:b/>
          <w:sz w:val="24"/>
        </w:rPr>
      </w:pPr>
      <w:r>
        <w:rPr>
          <w:b/>
          <w:sz w:val="24"/>
        </w:rPr>
        <w:t>Genehmigung</w:t>
      </w:r>
    </w:p>
    <w:p w:rsidR="00D01C34" w:rsidRDefault="00D01C34" w:rsidP="00D01C34"/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90"/>
        <w:gridCol w:w="2181"/>
        <w:gridCol w:w="1399"/>
        <w:gridCol w:w="1399"/>
        <w:gridCol w:w="2870"/>
      </w:tblGrid>
      <w:tr w:rsidR="00D01C34" w:rsidTr="00D171A8"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  <w:rPr>
                <w:b/>
              </w:rPr>
            </w:pPr>
            <w:r>
              <w:rPr>
                <w:b/>
              </w:rPr>
              <w:t>Stelle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  <w:rPr>
                <w:b/>
              </w:rPr>
            </w:pPr>
            <w:r>
              <w:rPr>
                <w:b/>
              </w:rPr>
              <w:t>Visum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C34" w:rsidRDefault="00D01C34" w:rsidP="00D171A8">
            <w:pPr>
              <w:spacing w:before="24" w:after="24"/>
              <w:rPr>
                <w:b/>
              </w:rPr>
            </w:pPr>
            <w:r>
              <w:rPr>
                <w:b/>
              </w:rPr>
              <w:t>Bemerkungen</w:t>
            </w:r>
          </w:p>
        </w:tc>
      </w:tr>
      <w:tr w:rsidR="00D01C34" w:rsidTr="00D171A8">
        <w:tc>
          <w:tcPr>
            <w:tcW w:w="1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</w:tr>
      <w:tr w:rsidR="00D01C34" w:rsidTr="00D171A8">
        <w:tc>
          <w:tcPr>
            <w:tcW w:w="17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1C34" w:rsidRDefault="00D01C34" w:rsidP="00D171A8">
            <w:pPr>
              <w:spacing w:before="24" w:after="24"/>
            </w:pPr>
          </w:p>
        </w:tc>
      </w:tr>
    </w:tbl>
    <w:p w:rsidR="00D01C34" w:rsidRDefault="00D01C34" w:rsidP="00D01C34">
      <w:pPr>
        <w:tabs>
          <w:tab w:val="right" w:leader="dot" w:pos="9498"/>
        </w:tabs>
      </w:pPr>
    </w:p>
    <w:p w:rsidR="00D01C34" w:rsidRPr="00FA172A" w:rsidRDefault="00D01C34" w:rsidP="00FA172A"/>
    <w:sectPr w:rsidR="00D01C34" w:rsidRPr="00FA172A" w:rsidSect="00D01C34">
      <w:pgSz w:w="11906" w:h="16838"/>
      <w:pgMar w:top="1191" w:right="113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588" w:rsidRDefault="00BE2588">
      <w:r>
        <w:separator/>
      </w:r>
    </w:p>
  </w:endnote>
  <w:endnote w:type="continuationSeparator" w:id="0">
    <w:p w:rsidR="00BE2588" w:rsidRDefault="00BE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7411" w:rsidRDefault="00B77411">
    <w:pPr>
      <w:pStyle w:val="Fuzeile"/>
      <w:jc w:val="right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F51868" w:rsidRPr="00F51868">
      <w:rPr>
        <w:noProof/>
        <w:lang w:val="de-DE"/>
      </w:rPr>
      <w:t>1</w:t>
    </w:r>
    <w:r>
      <w:fldChar w:fldCharType="end"/>
    </w:r>
    <w:r>
      <w:t xml:space="preserve"> von </w:t>
    </w:r>
    <w:fldSimple w:instr=" NUMPAGES   \* MERGEFORMAT ">
      <w:r w:rsidR="00F51868">
        <w:rPr>
          <w:noProof/>
        </w:rPr>
        <w:t>18</w:t>
      </w:r>
    </w:fldSimple>
  </w:p>
  <w:p w:rsidR="000109B7" w:rsidRPr="00FB20C8" w:rsidRDefault="000109B7" w:rsidP="00B77411">
    <w:pPr>
      <w:pStyle w:val="Fuzeile"/>
      <w:tabs>
        <w:tab w:val="clear" w:pos="4536"/>
        <w:tab w:val="clear" w:pos="9072"/>
        <w:tab w:val="center" w:pos="4592"/>
        <w:tab w:val="right" w:pos="9184"/>
      </w:tabs>
      <w:rPr>
        <w:rFonts w:cs="Arial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588" w:rsidRDefault="00BE2588">
      <w:r>
        <w:separator/>
      </w:r>
    </w:p>
  </w:footnote>
  <w:footnote w:type="continuationSeparator" w:id="0">
    <w:p w:rsidR="00BE2588" w:rsidRDefault="00BE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4C13C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3"/>
        </w:tabs>
        <w:ind w:left="993" w:hanging="99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93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22A7AC8"/>
    <w:multiLevelType w:val="hybridMultilevel"/>
    <w:tmpl w:val="53C41E46"/>
    <w:lvl w:ilvl="0" w:tplc="6D888892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D7E"/>
    <w:multiLevelType w:val="multilevel"/>
    <w:tmpl w:val="5D4496D0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3" w15:restartNumberingAfterBreak="0">
    <w:nsid w:val="1D2C52F9"/>
    <w:multiLevelType w:val="hybridMultilevel"/>
    <w:tmpl w:val="C6A40E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6814D5"/>
    <w:multiLevelType w:val="multilevel"/>
    <w:tmpl w:val="EEC6CDC8"/>
    <w:styleLink w:val="BVEListeBuchstaben"/>
    <w:lvl w:ilvl="0">
      <w:start w:val="1"/>
      <w:numFmt w:val="upperLetter"/>
      <w:lvlText w:val="%1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434312BD"/>
    <w:multiLevelType w:val="multilevel"/>
    <w:tmpl w:val="E668C728"/>
    <w:styleLink w:val="BVEListePunkt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A72002"/>
    <w:multiLevelType w:val="multilevel"/>
    <w:tmpl w:val="147667B0"/>
    <w:styleLink w:val="BVEListeNummern"/>
    <w:lvl w:ilvl="0">
      <w:start w:val="1"/>
      <w:numFmt w:val="ordinal"/>
      <w:lvlText w:val="%1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6DDE1AED"/>
    <w:multiLevelType w:val="hybridMultilevel"/>
    <w:tmpl w:val="53C41E46"/>
    <w:lvl w:ilvl="0" w:tplc="6D888892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hint="default"/>
        <w:sz w:val="16"/>
      </w:rPr>
    </w:lvl>
    <w:lvl w:ilvl="1" w:tplc="ADCCDE26"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9870F1D"/>
    <w:multiLevelType w:val="hybridMultilevel"/>
    <w:tmpl w:val="EA042E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94109">
    <w:abstractNumId w:val="4"/>
  </w:num>
  <w:num w:numId="2" w16cid:durableId="229005882">
    <w:abstractNumId w:val="6"/>
  </w:num>
  <w:num w:numId="3" w16cid:durableId="877208914">
    <w:abstractNumId w:val="5"/>
  </w:num>
  <w:num w:numId="4" w16cid:durableId="2031182466">
    <w:abstractNumId w:val="2"/>
  </w:num>
  <w:num w:numId="5" w16cid:durableId="1807427950">
    <w:abstractNumId w:val="2"/>
  </w:num>
  <w:num w:numId="6" w16cid:durableId="479734161">
    <w:abstractNumId w:val="2"/>
  </w:num>
  <w:num w:numId="7" w16cid:durableId="1215504387">
    <w:abstractNumId w:val="2"/>
  </w:num>
  <w:num w:numId="8" w16cid:durableId="1384333565">
    <w:abstractNumId w:val="2"/>
  </w:num>
  <w:num w:numId="9" w16cid:durableId="1958297860">
    <w:abstractNumId w:val="2"/>
  </w:num>
  <w:num w:numId="10" w16cid:durableId="85269597">
    <w:abstractNumId w:val="2"/>
  </w:num>
  <w:num w:numId="11" w16cid:durableId="1299649623">
    <w:abstractNumId w:val="2"/>
  </w:num>
  <w:num w:numId="12" w16cid:durableId="1906838575">
    <w:abstractNumId w:val="2"/>
  </w:num>
  <w:num w:numId="13" w16cid:durableId="319192778">
    <w:abstractNumId w:val="2"/>
  </w:num>
  <w:num w:numId="14" w16cid:durableId="1572815313">
    <w:abstractNumId w:val="0"/>
  </w:num>
  <w:num w:numId="15" w16cid:durableId="787049693">
    <w:abstractNumId w:val="1"/>
  </w:num>
  <w:num w:numId="16" w16cid:durableId="779951431">
    <w:abstractNumId w:val="7"/>
  </w:num>
  <w:num w:numId="17" w16cid:durableId="1813018935">
    <w:abstractNumId w:val="2"/>
  </w:num>
  <w:num w:numId="18" w16cid:durableId="2013071062">
    <w:abstractNumId w:val="8"/>
  </w:num>
  <w:num w:numId="19" w16cid:durableId="2011446798">
    <w:abstractNumId w:val="3"/>
  </w:num>
  <w:num w:numId="20" w16cid:durableId="172911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Source" w:val="&lt;DocProps&gt;&lt;/DocProps&gt;_x000d_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Standard_Arial&quot;  Icon=&quot;3114&quot; Label=&quot;&amp;lt;translate&amp;gt;Style.Standard&amp;lt;/translate&amp;gt;&quot; Command=&quot;StyleApply&quot; Parameter=&quot;BVE_Standard&quot;/&gt;_x000d_&lt;Item Type=&quot;Button&quot; IDName=&quot;Standard_Fett&quot;  Icon=&quot;3114&quot; Label=&quot;&amp;lt;translate&amp;gt;Style.Fett&amp;lt;/translate&amp;gt;&quot; Command=&quot;StyleApply&quot; Parameter=&quot;BVE_Fett&quot;/&gt;_x000d_&lt;Item Type=&quot;Button&quot; IDName=&quot;Standard_Kursiv&quot;  Icon=&quot;3114&quot; Label=&quot;&amp;lt;translate&amp;gt;Style.Kursiv&amp;lt;/translate&amp;gt;&quot; Command=&quot;StyleApply&quot; Parameter=&quot;BVE_Kursiv&quot;/&gt;_x000d_&lt;Item Type=&quot;Button&quot; IDName=&quot;Standard_Unterstrichen&quot;  Icon=&quot;3114&quot; Label=&quot;&amp;lt;translate&amp;gt;Style.Unterstrichen&amp;lt;/translate&amp;gt;&quot; Command=&quot;StyleApply&quot; Parameter=&quot;BVE_Unterstrichen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Button&quot; IDName=&quot;Heading5&quot; Icon=&quot;3546&quot; Label=&quot;&amp;lt;translate&amp;gt;Style.Heading5&amp;lt;/translate&amp;gt;&quot; Command=&quot;StyleApply&quot; Parameter=&quot;Überschrift 5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BVE_Liste_Punkte&quot;/&gt;_x000d_&lt;Item Type=&quot;Button&quot; IDName=&quot;ListWithNumbers&quot; Icon=&quot;3546&quot; Label=&quot;&amp;lt;translate&amp;gt;Style.ListWithNumbers&amp;lt;/translate&amp;gt;&quot; Command=&quot;StyleApply&quot; Parameter=&quot;BVE_Liste_Nummern&quot;/&gt;_x000d_&lt;Item Type=&quot;Button&quot; IDName=&quot;ListWithLetters&quot; Icon=&quot;3546&quot; Label=&quot;&amp;lt;translate&amp;gt;Style.ListWithLetters&amp;lt;/translate&amp;gt;&quot; Command=&quot;StyleApply&quot; Parameter=&quot;BVE_Liste_Buchstaben&quot;/&gt;_x000d_&lt;/Item&gt;_x000d_&lt;/MenusDef&gt;"/>
    <w:docVar w:name="OawOMS" w:val="&lt;OawOMS&gt;&lt;/OawOMS&gt;_x000d_"/>
    <w:docVar w:name="OawTemplateProperties" w:val="password:=&lt;Semicolon/&gt;MnO`rrvnqc.=;jumpToFirstField:=0;dotReverenceRemove:=0;resizeA4Letter:=0;unpdateDocPropsOnNewOnly:=0;showAllNoteItems:=0;CharCodeChecked:=;CharCodeUnchecked:=;WizardSteps:=0|1;DocumentTitle:=;DisplayName:=&lt;translate&gt;Template.Leer_ohne_Logo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VE_Standard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VE_Standard&quot;/&gt;_x000d_&lt;/TemplPropsStm&gt;"/>
  </w:docVars>
  <w:rsids>
    <w:rsidRoot w:val="002A6537"/>
    <w:rsid w:val="000109B7"/>
    <w:rsid w:val="0001415C"/>
    <w:rsid w:val="000231AE"/>
    <w:rsid w:val="00043925"/>
    <w:rsid w:val="00083938"/>
    <w:rsid w:val="00090158"/>
    <w:rsid w:val="000969A5"/>
    <w:rsid w:val="000A4063"/>
    <w:rsid w:val="000E15BF"/>
    <w:rsid w:val="000E4F57"/>
    <w:rsid w:val="000F1408"/>
    <w:rsid w:val="0012313A"/>
    <w:rsid w:val="00123AB0"/>
    <w:rsid w:val="001901DA"/>
    <w:rsid w:val="001C03E9"/>
    <w:rsid w:val="00250E43"/>
    <w:rsid w:val="00266866"/>
    <w:rsid w:val="00280BD9"/>
    <w:rsid w:val="00282B93"/>
    <w:rsid w:val="00287C39"/>
    <w:rsid w:val="00290FA6"/>
    <w:rsid w:val="002956E1"/>
    <w:rsid w:val="00297DCE"/>
    <w:rsid w:val="002A4A97"/>
    <w:rsid w:val="002A6537"/>
    <w:rsid w:val="002D0C08"/>
    <w:rsid w:val="00310DC7"/>
    <w:rsid w:val="003131C7"/>
    <w:rsid w:val="00327831"/>
    <w:rsid w:val="00350385"/>
    <w:rsid w:val="00396980"/>
    <w:rsid w:val="003A1479"/>
    <w:rsid w:val="003A19E0"/>
    <w:rsid w:val="003A2510"/>
    <w:rsid w:val="003B45D2"/>
    <w:rsid w:val="003C27E7"/>
    <w:rsid w:val="003C380E"/>
    <w:rsid w:val="003D0F27"/>
    <w:rsid w:val="003F5EB4"/>
    <w:rsid w:val="00421504"/>
    <w:rsid w:val="00431164"/>
    <w:rsid w:val="00471817"/>
    <w:rsid w:val="004A66DA"/>
    <w:rsid w:val="004D0733"/>
    <w:rsid w:val="004E25D7"/>
    <w:rsid w:val="004F151E"/>
    <w:rsid w:val="004F4CD9"/>
    <w:rsid w:val="00507869"/>
    <w:rsid w:val="00543E87"/>
    <w:rsid w:val="00567F91"/>
    <w:rsid w:val="00587DAA"/>
    <w:rsid w:val="0059415D"/>
    <w:rsid w:val="005C4576"/>
    <w:rsid w:val="005F6804"/>
    <w:rsid w:val="00610935"/>
    <w:rsid w:val="00637576"/>
    <w:rsid w:val="00672AB9"/>
    <w:rsid w:val="00672E5D"/>
    <w:rsid w:val="006A5B0E"/>
    <w:rsid w:val="006C1489"/>
    <w:rsid w:val="006C66B9"/>
    <w:rsid w:val="00704CB7"/>
    <w:rsid w:val="00710B0E"/>
    <w:rsid w:val="007A054E"/>
    <w:rsid w:val="007A05DE"/>
    <w:rsid w:val="007A259A"/>
    <w:rsid w:val="007D1FA3"/>
    <w:rsid w:val="007D4F49"/>
    <w:rsid w:val="007D6068"/>
    <w:rsid w:val="007D77BD"/>
    <w:rsid w:val="007E0F4B"/>
    <w:rsid w:val="00801521"/>
    <w:rsid w:val="00805324"/>
    <w:rsid w:val="00806C64"/>
    <w:rsid w:val="008074A3"/>
    <w:rsid w:val="00810075"/>
    <w:rsid w:val="008415B1"/>
    <w:rsid w:val="00845E47"/>
    <w:rsid w:val="008575D8"/>
    <w:rsid w:val="00874E8E"/>
    <w:rsid w:val="008765E9"/>
    <w:rsid w:val="00876E28"/>
    <w:rsid w:val="00877B02"/>
    <w:rsid w:val="00882D72"/>
    <w:rsid w:val="008855D5"/>
    <w:rsid w:val="008946F7"/>
    <w:rsid w:val="008A1CCA"/>
    <w:rsid w:val="008A3AA2"/>
    <w:rsid w:val="008D1888"/>
    <w:rsid w:val="008E362A"/>
    <w:rsid w:val="008F1ADF"/>
    <w:rsid w:val="008F5BF2"/>
    <w:rsid w:val="00906622"/>
    <w:rsid w:val="00947DBB"/>
    <w:rsid w:val="009520C5"/>
    <w:rsid w:val="00957E16"/>
    <w:rsid w:val="009A4E76"/>
    <w:rsid w:val="009B1D18"/>
    <w:rsid w:val="009B6C5A"/>
    <w:rsid w:val="009C088B"/>
    <w:rsid w:val="009E76E8"/>
    <w:rsid w:val="009F42B3"/>
    <w:rsid w:val="00A24BE4"/>
    <w:rsid w:val="00A2674C"/>
    <w:rsid w:val="00A32D6E"/>
    <w:rsid w:val="00A4360D"/>
    <w:rsid w:val="00A575F5"/>
    <w:rsid w:val="00A644B8"/>
    <w:rsid w:val="00A7364D"/>
    <w:rsid w:val="00A8058B"/>
    <w:rsid w:val="00A875DF"/>
    <w:rsid w:val="00A92B2B"/>
    <w:rsid w:val="00AB2736"/>
    <w:rsid w:val="00AB554A"/>
    <w:rsid w:val="00AB63B1"/>
    <w:rsid w:val="00AD191B"/>
    <w:rsid w:val="00B01368"/>
    <w:rsid w:val="00B1702B"/>
    <w:rsid w:val="00B33510"/>
    <w:rsid w:val="00B53005"/>
    <w:rsid w:val="00B66975"/>
    <w:rsid w:val="00B77411"/>
    <w:rsid w:val="00B859B1"/>
    <w:rsid w:val="00B9790A"/>
    <w:rsid w:val="00BD6C0E"/>
    <w:rsid w:val="00BE2588"/>
    <w:rsid w:val="00BF1BA8"/>
    <w:rsid w:val="00C00A25"/>
    <w:rsid w:val="00C21377"/>
    <w:rsid w:val="00C52175"/>
    <w:rsid w:val="00C52AEC"/>
    <w:rsid w:val="00C679E9"/>
    <w:rsid w:val="00C831CA"/>
    <w:rsid w:val="00C85D8A"/>
    <w:rsid w:val="00C95B6E"/>
    <w:rsid w:val="00CC17E7"/>
    <w:rsid w:val="00CC6289"/>
    <w:rsid w:val="00CE0CB1"/>
    <w:rsid w:val="00CE1B9E"/>
    <w:rsid w:val="00D00D2C"/>
    <w:rsid w:val="00D01C34"/>
    <w:rsid w:val="00D03411"/>
    <w:rsid w:val="00D171A8"/>
    <w:rsid w:val="00D1772E"/>
    <w:rsid w:val="00D3475A"/>
    <w:rsid w:val="00D47408"/>
    <w:rsid w:val="00D4790F"/>
    <w:rsid w:val="00D50763"/>
    <w:rsid w:val="00D820E6"/>
    <w:rsid w:val="00DB3627"/>
    <w:rsid w:val="00DB7E75"/>
    <w:rsid w:val="00DC3C77"/>
    <w:rsid w:val="00DC55B8"/>
    <w:rsid w:val="00E2294A"/>
    <w:rsid w:val="00E37F5B"/>
    <w:rsid w:val="00E41ADE"/>
    <w:rsid w:val="00E455B9"/>
    <w:rsid w:val="00E5348E"/>
    <w:rsid w:val="00E54B7D"/>
    <w:rsid w:val="00E56CE4"/>
    <w:rsid w:val="00E84593"/>
    <w:rsid w:val="00E86E32"/>
    <w:rsid w:val="00EA33F6"/>
    <w:rsid w:val="00EB26BE"/>
    <w:rsid w:val="00EB4C45"/>
    <w:rsid w:val="00EC161F"/>
    <w:rsid w:val="00EC36CC"/>
    <w:rsid w:val="00EE0E9B"/>
    <w:rsid w:val="00F02F95"/>
    <w:rsid w:val="00F21934"/>
    <w:rsid w:val="00F40F37"/>
    <w:rsid w:val="00F51868"/>
    <w:rsid w:val="00F57E13"/>
    <w:rsid w:val="00F71F89"/>
    <w:rsid w:val="00F87910"/>
    <w:rsid w:val="00F9653A"/>
    <w:rsid w:val="00FA172A"/>
    <w:rsid w:val="00FB20C8"/>
    <w:rsid w:val="00FB609E"/>
    <w:rsid w:val="00FC2C48"/>
    <w:rsid w:val="00FD395E"/>
    <w:rsid w:val="00FE55D6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87BAF55E-5674-46CC-B1C7-3AA0E12C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172A"/>
    <w:rPr>
      <w:rFonts w:ascii="Arial" w:hAnsi="Arial"/>
      <w:sz w:val="22"/>
      <w:szCs w:val="24"/>
    </w:rPr>
  </w:style>
  <w:style w:type="paragraph" w:styleId="berschrift1">
    <w:name w:val="heading 1"/>
    <w:basedOn w:val="BVEFett"/>
    <w:next w:val="BVEStandard"/>
    <w:link w:val="berschrift1Zchn"/>
    <w:qFormat/>
    <w:rsid w:val="00D4790F"/>
    <w:pPr>
      <w:keepNext/>
      <w:keepLines/>
      <w:numPr>
        <w:numId w:val="13"/>
      </w:numPr>
      <w:spacing w:after="160"/>
      <w:outlineLvl w:val="0"/>
    </w:pPr>
    <w:rPr>
      <w:kern w:val="28"/>
      <w:szCs w:val="20"/>
      <w:lang w:eastAsia="en-US"/>
    </w:rPr>
  </w:style>
  <w:style w:type="paragraph" w:styleId="berschrift2">
    <w:name w:val="heading 2"/>
    <w:basedOn w:val="berschrift1"/>
    <w:next w:val="BVEStandard"/>
    <w:qFormat/>
    <w:rsid w:val="00D4790F"/>
    <w:pPr>
      <w:numPr>
        <w:ilvl w:val="1"/>
      </w:numPr>
      <w:tabs>
        <w:tab w:val="left" w:pos="284"/>
      </w:tabs>
      <w:spacing w:before="100" w:after="80"/>
      <w:outlineLvl w:val="1"/>
    </w:pPr>
  </w:style>
  <w:style w:type="paragraph" w:styleId="berschrift3">
    <w:name w:val="heading 3"/>
    <w:basedOn w:val="berschrift2"/>
    <w:next w:val="BVEStandard"/>
    <w:qFormat/>
    <w:rsid w:val="00D4790F"/>
    <w:pPr>
      <w:numPr>
        <w:ilvl w:val="2"/>
      </w:numPr>
      <w:spacing w:before="120"/>
      <w:outlineLvl w:val="2"/>
    </w:pPr>
  </w:style>
  <w:style w:type="paragraph" w:styleId="berschrift4">
    <w:name w:val="heading 4"/>
    <w:basedOn w:val="berschrift3"/>
    <w:next w:val="BVEStandard"/>
    <w:qFormat/>
    <w:rsid w:val="00D4790F"/>
    <w:pPr>
      <w:numPr>
        <w:ilvl w:val="3"/>
      </w:numPr>
      <w:outlineLvl w:val="3"/>
    </w:pPr>
  </w:style>
  <w:style w:type="paragraph" w:styleId="berschrift5">
    <w:name w:val="heading 5"/>
    <w:basedOn w:val="berschrift4"/>
    <w:next w:val="BVEStandard"/>
    <w:qFormat/>
    <w:rsid w:val="00D4790F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VEStandard">
    <w:name w:val="BVE_Standard"/>
    <w:basedOn w:val="Standard"/>
    <w:link w:val="BVEStandardZchn"/>
    <w:rsid w:val="00D4790F"/>
    <w:pPr>
      <w:spacing w:line="280" w:lineRule="exact"/>
      <w:contextualSpacing/>
    </w:pPr>
  </w:style>
  <w:style w:type="paragraph" w:customStyle="1" w:styleId="BVEFett">
    <w:name w:val="BVE_Fett"/>
    <w:basedOn w:val="BVEStandard"/>
    <w:next w:val="BVEStandard"/>
    <w:link w:val="BVEFettZchn"/>
    <w:rsid w:val="00D4790F"/>
    <w:rPr>
      <w:b/>
    </w:rPr>
  </w:style>
  <w:style w:type="paragraph" w:customStyle="1" w:styleId="BVEKursiv">
    <w:name w:val="BVE_Kursiv"/>
    <w:basedOn w:val="BVEStandard"/>
    <w:next w:val="BVEStandard"/>
    <w:link w:val="BVEKursivZchn"/>
    <w:rsid w:val="00D4790F"/>
    <w:rPr>
      <w:i/>
    </w:rPr>
  </w:style>
  <w:style w:type="numbering" w:customStyle="1" w:styleId="BVEListeBuchstaben">
    <w:name w:val="BVE_Liste_Buchstaben"/>
    <w:basedOn w:val="KeineListe"/>
    <w:rsid w:val="00801521"/>
    <w:pPr>
      <w:numPr>
        <w:numId w:val="1"/>
      </w:numPr>
    </w:pPr>
  </w:style>
  <w:style w:type="numbering" w:customStyle="1" w:styleId="BVEListeNummern">
    <w:name w:val="BVE_Liste_Nummern"/>
    <w:basedOn w:val="KeineListe"/>
    <w:rsid w:val="00801521"/>
    <w:pPr>
      <w:numPr>
        <w:numId w:val="2"/>
      </w:numPr>
    </w:pPr>
  </w:style>
  <w:style w:type="numbering" w:customStyle="1" w:styleId="BVEListePunkte">
    <w:name w:val="BVE_Liste_Punkte"/>
    <w:basedOn w:val="KeineListe"/>
    <w:rsid w:val="00801521"/>
    <w:pPr>
      <w:numPr>
        <w:numId w:val="3"/>
      </w:numPr>
    </w:pPr>
  </w:style>
  <w:style w:type="paragraph" w:customStyle="1" w:styleId="BVEUnterstrichen">
    <w:name w:val="BVE_Unterstrichen"/>
    <w:basedOn w:val="Standard"/>
    <w:next w:val="BVEStandard"/>
    <w:rsid w:val="00D4790F"/>
    <w:rPr>
      <w:u w:val="single"/>
    </w:rPr>
  </w:style>
  <w:style w:type="paragraph" w:customStyle="1" w:styleId="zoawBlindzeile">
    <w:name w:val="zoawBlindzeile"/>
    <w:basedOn w:val="Standard"/>
    <w:rsid w:val="00801521"/>
    <w:pPr>
      <w:jc w:val="both"/>
    </w:pPr>
    <w:rPr>
      <w:color w:val="FFFFFF"/>
      <w:sz w:val="2"/>
      <w:szCs w:val="20"/>
      <w:lang w:eastAsia="de-DE"/>
    </w:rPr>
  </w:style>
  <w:style w:type="paragraph" w:styleId="Kopfzeile">
    <w:name w:val="header"/>
    <w:basedOn w:val="Standard"/>
    <w:rsid w:val="002956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956E1"/>
    <w:pPr>
      <w:tabs>
        <w:tab w:val="center" w:pos="4536"/>
        <w:tab w:val="right" w:pos="9072"/>
      </w:tabs>
    </w:pPr>
  </w:style>
  <w:style w:type="character" w:customStyle="1" w:styleId="BVEStandardZchn">
    <w:name w:val="BVE_Standard Zchn"/>
    <w:link w:val="BVEStandard"/>
    <w:rsid w:val="00D4790F"/>
    <w:rPr>
      <w:rFonts w:ascii="Arial" w:hAnsi="Arial"/>
      <w:sz w:val="22"/>
      <w:szCs w:val="24"/>
    </w:rPr>
  </w:style>
  <w:style w:type="paragraph" w:customStyle="1" w:styleId="BVEBeilagen">
    <w:name w:val="BVE_Beilagen"/>
    <w:basedOn w:val="BVEStandard"/>
    <w:link w:val="BVEBeilagenZchn"/>
    <w:qFormat/>
    <w:rsid w:val="00D4790F"/>
    <w:pPr>
      <w:tabs>
        <w:tab w:val="left" w:pos="1077"/>
      </w:tabs>
    </w:pPr>
    <w:rPr>
      <w:szCs w:val="17"/>
    </w:rPr>
  </w:style>
  <w:style w:type="character" w:customStyle="1" w:styleId="BVEBeilagenZchn">
    <w:name w:val="BVE_Beilagen Zchn"/>
    <w:link w:val="BVEBeilagen"/>
    <w:rsid w:val="00D4790F"/>
    <w:rPr>
      <w:rFonts w:ascii="Arial" w:hAnsi="Arial"/>
      <w:sz w:val="22"/>
      <w:szCs w:val="17"/>
    </w:rPr>
  </w:style>
  <w:style w:type="character" w:customStyle="1" w:styleId="BVEFettZchn">
    <w:name w:val="BVE_Fett Zchn"/>
    <w:link w:val="BVEFett"/>
    <w:rsid w:val="00D4790F"/>
    <w:rPr>
      <w:rFonts w:ascii="Arial" w:hAnsi="Arial"/>
      <w:b/>
      <w:sz w:val="22"/>
      <w:szCs w:val="24"/>
    </w:rPr>
  </w:style>
  <w:style w:type="paragraph" w:customStyle="1" w:styleId="BVEKopfbereich">
    <w:name w:val="BVE_Kopfbereich"/>
    <w:basedOn w:val="Standard"/>
    <w:qFormat/>
    <w:rsid w:val="00D4790F"/>
    <w:pPr>
      <w:spacing w:line="240" w:lineRule="atLeast"/>
      <w:contextualSpacing/>
    </w:pPr>
    <w:rPr>
      <w:sz w:val="18"/>
      <w:szCs w:val="17"/>
    </w:rPr>
  </w:style>
  <w:style w:type="character" w:customStyle="1" w:styleId="BVEKursivZchn">
    <w:name w:val="BVE_Kursiv Zchn"/>
    <w:link w:val="BVEKursiv"/>
    <w:rsid w:val="00D4790F"/>
    <w:rPr>
      <w:rFonts w:ascii="Arial" w:hAnsi="Arial"/>
      <w:i/>
      <w:sz w:val="22"/>
      <w:szCs w:val="24"/>
    </w:rPr>
  </w:style>
  <w:style w:type="paragraph" w:customStyle="1" w:styleId="BVEStandardmitEinschub">
    <w:name w:val="BVE_Standard mit Einschub"/>
    <w:basedOn w:val="BVEStandard"/>
    <w:qFormat/>
    <w:rsid w:val="00D4790F"/>
    <w:pPr>
      <w:ind w:left="284"/>
    </w:pPr>
  </w:style>
  <w:style w:type="paragraph" w:customStyle="1" w:styleId="Absatz03nach">
    <w:name w:val="Absatz0.3nach"/>
    <w:basedOn w:val="Standard"/>
    <w:rsid w:val="00CC17E7"/>
    <w:pPr>
      <w:spacing w:after="60"/>
      <w:jc w:val="both"/>
    </w:pPr>
    <w:rPr>
      <w:szCs w:val="20"/>
      <w:lang w:val="de-DE" w:eastAsia="de-DE"/>
    </w:rPr>
  </w:style>
  <w:style w:type="character" w:customStyle="1" w:styleId="berschrift1Zchn">
    <w:name w:val="Überschrift 1 Zchn"/>
    <w:link w:val="berschrift1"/>
    <w:rsid w:val="00CC17E7"/>
    <w:rPr>
      <w:rFonts w:ascii="Arial" w:hAnsi="Arial"/>
      <w:b/>
      <w:kern w:val="28"/>
      <w:sz w:val="22"/>
      <w:lang w:eastAsia="en-US"/>
    </w:rPr>
  </w:style>
  <w:style w:type="character" w:styleId="Hyperlink">
    <w:name w:val="Hyperlink"/>
    <w:uiPriority w:val="99"/>
    <w:unhideWhenUsed/>
    <w:rsid w:val="008A1CCA"/>
    <w:rPr>
      <w:color w:val="0000FF"/>
      <w:u w:val="single"/>
      <w:lang w:val="de-CH"/>
    </w:rPr>
  </w:style>
  <w:style w:type="character" w:styleId="BesuchterHyperlink">
    <w:name w:val="BesuchterHyperlink"/>
    <w:rsid w:val="008A1CCA"/>
    <w:rPr>
      <w:color w:val="800080"/>
      <w:u w:val="single"/>
    </w:rPr>
  </w:style>
  <w:style w:type="paragraph" w:customStyle="1" w:styleId="Absatz1">
    <w:name w:val="Absatz 1"/>
    <w:basedOn w:val="Standard"/>
    <w:next w:val="Absatz03"/>
    <w:rsid w:val="007E0F4B"/>
    <w:pPr>
      <w:spacing w:before="240"/>
      <w:jc w:val="both"/>
    </w:pPr>
    <w:rPr>
      <w:szCs w:val="20"/>
      <w:lang w:eastAsia="de-DE"/>
    </w:rPr>
  </w:style>
  <w:style w:type="paragraph" w:customStyle="1" w:styleId="Absatz03">
    <w:name w:val="Absatz 0.3"/>
    <w:basedOn w:val="Absatz1"/>
    <w:rsid w:val="007E0F4B"/>
    <w:pPr>
      <w:spacing w:before="60"/>
    </w:pPr>
  </w:style>
  <w:style w:type="paragraph" w:customStyle="1" w:styleId="Auftrag">
    <w:name w:val="Auftrag"/>
    <w:basedOn w:val="Standard"/>
    <w:next w:val="Standard"/>
    <w:rsid w:val="007E0F4B"/>
    <w:rPr>
      <w:szCs w:val="20"/>
      <w:lang w:eastAsia="de-DE"/>
    </w:rPr>
  </w:style>
  <w:style w:type="paragraph" w:customStyle="1" w:styleId="Marginalie">
    <w:name w:val="Marginalie"/>
    <w:basedOn w:val="Standard"/>
    <w:next w:val="Standard"/>
    <w:rsid w:val="007E0F4B"/>
    <w:pPr>
      <w:tabs>
        <w:tab w:val="left" w:pos="284"/>
        <w:tab w:val="left" w:pos="3005"/>
      </w:tabs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  <w:lang w:eastAsia="de-DE"/>
    </w:rPr>
  </w:style>
  <w:style w:type="table" w:styleId="Tabellenraster">
    <w:name w:val="Table Grid"/>
    <w:basedOn w:val="NormaleTabelle"/>
    <w:rsid w:val="00C9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72E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72E5D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B77411"/>
    <w:rPr>
      <w:rFonts w:ascii="Arial" w:hAnsi="Arial"/>
      <w:sz w:val="22"/>
      <w:szCs w:val="24"/>
    </w:rPr>
  </w:style>
  <w:style w:type="character" w:styleId="Kommentarzeichen">
    <w:name w:val="annotation reference"/>
    <w:rsid w:val="0081007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10075"/>
    <w:rPr>
      <w:sz w:val="20"/>
      <w:szCs w:val="20"/>
    </w:rPr>
  </w:style>
  <w:style w:type="character" w:customStyle="1" w:styleId="KommentartextZchn">
    <w:name w:val="Kommentartext Zchn"/>
    <w:link w:val="Kommentartext"/>
    <w:rsid w:val="0081007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10075"/>
    <w:rPr>
      <w:b/>
      <w:bCs/>
    </w:rPr>
  </w:style>
  <w:style w:type="character" w:customStyle="1" w:styleId="KommentarthemaZchn">
    <w:name w:val="Kommentarthema Zchn"/>
    <w:link w:val="Kommentarthema"/>
    <w:rsid w:val="0081007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.lk@be.ch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elex.sites.be.ch/data/215.341.5/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lex.sites.be.ch/data/215.341.2/de" TargetMode="External"/><Relationship Id="rId5" Type="http://schemas.openxmlformats.org/officeDocument/2006/relationships/settings" Target="settings.xml"/><Relationship Id="rId15" Type="http://schemas.openxmlformats.org/officeDocument/2006/relationships/hyperlink" Target="PCDOCS://DOCP/671214/1" TargetMode="External"/><Relationship Id="rId10" Type="http://schemas.openxmlformats.org/officeDocument/2006/relationships/hyperlink" Target="http://www.belex.sites.be.ch/data/215.341/de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wwwin.bve.be.ch/intranet_bve/fr/index/informatik1/informatik/weisungen_und_richtlinien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MasterProperties">eNp7v3u/jW9icUlqUUBRfkFqUUllcGpJsYK+HQCb2Qqj</officeatwork>
</file>

<file path=customXml/itemProps1.xml><?xml version="1.0" encoding="utf-8"?>
<ds:datastoreItem xmlns:ds="http://schemas.openxmlformats.org/officeDocument/2006/customXml" ds:itemID="{54AB9FA2-0E30-4EAC-86F2-A09163B7D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01EC9-2B5F-47BF-80F3-91A4391F1F7B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3376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Mustervertrag für Datenverwaltungsstelle der Gemeinde</vt:lpstr>
    </vt:vector>
  </TitlesOfParts>
  <Company/>
  <LinksUpToDate>false</LinksUpToDate>
  <CharactersWithSpaces>24596</CharactersWithSpaces>
  <SharedDoc>false</SharedDoc>
  <HLinks>
    <vt:vector size="36" baseType="variant">
      <vt:variant>
        <vt:i4>7864420</vt:i4>
      </vt:variant>
      <vt:variant>
        <vt:i4>15</vt:i4>
      </vt:variant>
      <vt:variant>
        <vt:i4>0</vt:i4>
      </vt:variant>
      <vt:variant>
        <vt:i4>5</vt:i4>
      </vt:variant>
      <vt:variant>
        <vt:lpwstr>pcdocs://DOCP/671214/1</vt:lpwstr>
      </vt:variant>
      <vt:variant>
        <vt:lpwstr/>
      </vt:variant>
      <vt:variant>
        <vt:i4>7209028</vt:i4>
      </vt:variant>
      <vt:variant>
        <vt:i4>12</vt:i4>
      </vt:variant>
      <vt:variant>
        <vt:i4>0</vt:i4>
      </vt:variant>
      <vt:variant>
        <vt:i4>5</vt:i4>
      </vt:variant>
      <vt:variant>
        <vt:lpwstr>https://wwwin.bve.be.ch/intranet_bve/fr/index/informatik1/informatik/weisungen_und_richtlinien.html</vt:lpwstr>
      </vt:variant>
      <vt:variant>
        <vt:lpwstr/>
      </vt:variant>
      <vt:variant>
        <vt:i4>786529</vt:i4>
      </vt:variant>
      <vt:variant>
        <vt:i4>9</vt:i4>
      </vt:variant>
      <vt:variant>
        <vt:i4>0</vt:i4>
      </vt:variant>
      <vt:variant>
        <vt:i4>5</vt:i4>
      </vt:variant>
      <vt:variant>
        <vt:lpwstr>mailto:info.lk@be.ch</vt:lpwstr>
      </vt:variant>
      <vt:variant>
        <vt:lpwstr/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>http://www.belex.sites.be.ch/data/215.341.5/de</vt:lpwstr>
      </vt:variant>
      <vt:variant>
        <vt:lpwstr/>
      </vt:variant>
      <vt:variant>
        <vt:i4>8192038</vt:i4>
      </vt:variant>
      <vt:variant>
        <vt:i4>3</vt:i4>
      </vt:variant>
      <vt:variant>
        <vt:i4>0</vt:i4>
      </vt:variant>
      <vt:variant>
        <vt:i4>5</vt:i4>
      </vt:variant>
      <vt:variant>
        <vt:lpwstr>http://www.belex.sites.be.ch/data/215.341.2/de</vt:lpwstr>
      </vt:variant>
      <vt:variant>
        <vt:lpwstr/>
      </vt:variant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http://www.belex.sites.be.ch/data/215.341/de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für Datenverwaltungsstelle der Gemeinde</dc:title>
  <dc:subject/>
  <dc:creator>AGI</dc:creator>
  <cp:keywords/>
  <dc:description/>
  <cp:lastModifiedBy>Moser Beat, DIJ-AGI-A2</cp:lastModifiedBy>
  <cp:revision>2</cp:revision>
  <dcterms:created xsi:type="dcterms:W3CDTF">2025-05-28T11:45:00Z</dcterms:created>
  <dcterms:modified xsi:type="dcterms:W3CDTF">2025-05-28T11:45:00Z</dcterms:modified>
</cp:coreProperties>
</file>