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7339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proofErr w:type="spellStart"/>
      <w:r w:rsidRPr="00995A7F">
        <w:rPr>
          <w:rFonts w:ascii="Arial" w:hAnsi="Arial" w:cs="Arial"/>
          <w:highlight w:val="yellow"/>
          <w:lang w:val="de-CH"/>
        </w:rPr>
        <w:t>Mooswil</w:t>
      </w:r>
      <w:proofErr w:type="spellEnd"/>
      <w:r w:rsidRPr="00995A7F">
        <w:rPr>
          <w:rFonts w:ascii="Arial" w:hAnsi="Arial" w:cs="Arial"/>
          <w:highlight w:val="yellow"/>
          <w:lang w:val="de-CH"/>
        </w:rPr>
        <w:t>, Datum</w:t>
      </w:r>
    </w:p>
    <w:p w14:paraId="031756B5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3166211E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36113AB1" w14:textId="77777777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</w:p>
    <w:p w14:paraId="4E056B05" w14:textId="77777777" w:rsidR="00995A7F" w:rsidRPr="00995A7F" w:rsidRDefault="00995A7F" w:rsidP="00995A7F">
      <w:pPr>
        <w:tabs>
          <w:tab w:val="left" w:pos="5103"/>
        </w:tabs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lang w:val="de-CH"/>
        </w:rPr>
        <w:tab/>
      </w:r>
      <w:r w:rsidRPr="00995A7F">
        <w:rPr>
          <w:rFonts w:ascii="Arial" w:hAnsi="Arial" w:cs="Arial"/>
          <w:u w:val="single"/>
          <w:lang w:val="de-CH"/>
        </w:rPr>
        <w:t>Einschreiben</w:t>
      </w:r>
    </w:p>
    <w:p w14:paraId="40E78D09" w14:textId="0C4725FF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BE2DB4">
        <w:rPr>
          <w:rFonts w:ascii="Arial" w:hAnsi="Arial" w:cs="Arial"/>
          <w:highlight w:val="yellow"/>
          <w:lang w:val="de-CH"/>
        </w:rPr>
        <w:t>Herr</w:t>
      </w:r>
    </w:p>
    <w:p w14:paraId="0E1A7388" w14:textId="208955B8" w:rsidR="00995A7F" w:rsidRPr="00C073A1" w:rsidRDefault="00995A7F" w:rsidP="00995A7F">
      <w:pPr>
        <w:tabs>
          <w:tab w:val="left" w:pos="5103"/>
        </w:tabs>
        <w:rPr>
          <w:rFonts w:ascii="Arial" w:hAnsi="Arial" w:cs="Arial"/>
          <w:highlight w:val="yellow"/>
          <w:lang w:val="de-CH"/>
        </w:rPr>
      </w:pPr>
      <w:r>
        <w:rPr>
          <w:rFonts w:ascii="Arial" w:hAnsi="Arial" w:cs="Arial"/>
          <w:lang w:val="de-CH"/>
        </w:rPr>
        <w:tab/>
      </w:r>
      <w:r w:rsidR="00320CA8" w:rsidRPr="00C073A1">
        <w:rPr>
          <w:rFonts w:ascii="Arial" w:hAnsi="Arial" w:cs="Arial"/>
          <w:highlight w:val="yellow"/>
          <w:lang w:val="de-CH"/>
        </w:rPr>
        <w:t>Hans Liechti</w:t>
      </w:r>
    </w:p>
    <w:p w14:paraId="27CED30B" w14:textId="4FAA4285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BE2DB4">
        <w:rPr>
          <w:rFonts w:ascii="Arial" w:hAnsi="Arial" w:cs="Arial"/>
          <w:highlight w:val="yellow"/>
          <w:lang w:val="de-CH"/>
        </w:rPr>
        <w:t>Käsereiweg 33</w:t>
      </w:r>
    </w:p>
    <w:p w14:paraId="44830E09" w14:textId="4103C9CE" w:rsidR="00995A7F" w:rsidRDefault="00995A7F" w:rsidP="00995A7F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BE2DB4">
        <w:rPr>
          <w:rFonts w:ascii="Arial" w:hAnsi="Arial" w:cs="Arial"/>
          <w:highlight w:val="yellow"/>
          <w:lang w:val="de-CH"/>
        </w:rPr>
        <w:t xml:space="preserve">3333 </w:t>
      </w:r>
      <w:proofErr w:type="spellStart"/>
      <w:r w:rsidR="00BE2DB4">
        <w:rPr>
          <w:rFonts w:ascii="Arial" w:hAnsi="Arial" w:cs="Arial"/>
          <w:highlight w:val="yellow"/>
          <w:lang w:val="de-CH"/>
        </w:rPr>
        <w:t>Mooswil</w:t>
      </w:r>
      <w:proofErr w:type="spellEnd"/>
    </w:p>
    <w:p w14:paraId="72BE3C38" w14:textId="77777777" w:rsidR="00995A7F" w:rsidRDefault="00995A7F" w:rsidP="00B06D4F">
      <w:pPr>
        <w:rPr>
          <w:rFonts w:ascii="Arial" w:hAnsi="Arial" w:cs="Arial"/>
          <w:lang w:val="de-CH"/>
        </w:rPr>
      </w:pPr>
    </w:p>
    <w:p w14:paraId="07191F17" w14:textId="77777777" w:rsidR="00995A7F" w:rsidRDefault="00995A7F" w:rsidP="00B06D4F">
      <w:pPr>
        <w:rPr>
          <w:rFonts w:ascii="Arial" w:hAnsi="Arial" w:cs="Arial"/>
          <w:lang w:val="de-CH"/>
        </w:rPr>
      </w:pPr>
    </w:p>
    <w:p w14:paraId="69CA7AD0" w14:textId="77777777" w:rsidR="00FF1789" w:rsidRPr="00FF1789" w:rsidRDefault="00B06D4F" w:rsidP="00B06D4F">
      <w:pPr>
        <w:rPr>
          <w:rFonts w:ascii="Arial" w:hAnsi="Arial" w:cs="Arial"/>
          <w:lang w:val="de-CH"/>
        </w:rPr>
      </w:pPr>
      <w:r w:rsidRPr="00B06D4F">
        <w:rPr>
          <w:rFonts w:ascii="Arial" w:hAnsi="Arial" w:cs="Arial"/>
          <w:lang w:val="de-CH"/>
        </w:rPr>
        <w:t>G</w:t>
      </w:r>
      <w:r w:rsidR="00FF1789" w:rsidRPr="00B06D4F">
        <w:rPr>
          <w:rFonts w:ascii="Arial" w:hAnsi="Arial" w:cs="Arial"/>
          <w:lang w:val="de-CH"/>
        </w:rPr>
        <w:t>emeinde</w:t>
      </w:r>
      <w:r w:rsidRPr="00B06D4F">
        <w:rPr>
          <w:rFonts w:ascii="Arial" w:hAnsi="Arial" w:cs="Arial"/>
          <w:lang w:val="de-CH"/>
        </w:rPr>
        <w:t xml:space="preserve"> </w:t>
      </w:r>
      <w:proofErr w:type="spellStart"/>
      <w:r w:rsidRPr="00B06D4F">
        <w:rPr>
          <w:rFonts w:ascii="Arial" w:hAnsi="Arial" w:cs="Arial"/>
          <w:highlight w:val="yellow"/>
          <w:lang w:val="de-CH"/>
        </w:rPr>
        <w:t>Mooswil</w:t>
      </w:r>
      <w:proofErr w:type="spellEnd"/>
    </w:p>
    <w:p w14:paraId="17D66604" w14:textId="4961C997" w:rsidR="00FF1789" w:rsidRPr="00FF1789" w:rsidRDefault="00FF1789" w:rsidP="00B06D4F">
      <w:pPr>
        <w:rPr>
          <w:rFonts w:ascii="Arial" w:hAnsi="Arial" w:cs="Arial"/>
          <w:lang w:val="de-CH"/>
        </w:rPr>
      </w:pPr>
      <w:r w:rsidRPr="00FF1789">
        <w:rPr>
          <w:rFonts w:ascii="Arial" w:hAnsi="Arial" w:cs="Arial"/>
          <w:lang w:val="de-CH"/>
        </w:rPr>
        <w:t xml:space="preserve">Baulandumlegung </w:t>
      </w:r>
      <w:proofErr w:type="spellStart"/>
      <w:r w:rsidR="00320CA8" w:rsidRPr="00C073A1">
        <w:rPr>
          <w:rFonts w:ascii="Arial" w:hAnsi="Arial" w:cs="Arial"/>
          <w:highlight w:val="yellow"/>
          <w:lang w:val="de-CH"/>
        </w:rPr>
        <w:t>Neumatt</w:t>
      </w:r>
      <w:proofErr w:type="spellEnd"/>
    </w:p>
    <w:p w14:paraId="171462E0" w14:textId="77777777" w:rsidR="00FF1789" w:rsidRPr="00FF1789" w:rsidRDefault="00897181" w:rsidP="00B06D4F">
      <w:pPr>
        <w:pBdr>
          <w:bottom w:val="single" w:sz="4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Einladung zur Gründungsversammlung </w:t>
      </w:r>
      <w:r w:rsidR="00130DF0">
        <w:rPr>
          <w:rFonts w:ascii="Arial" w:hAnsi="Arial" w:cs="Arial"/>
          <w:lang w:val="de-CH"/>
        </w:rPr>
        <w:t xml:space="preserve">einer </w:t>
      </w:r>
      <w:r>
        <w:rPr>
          <w:rFonts w:ascii="Arial" w:hAnsi="Arial" w:cs="Arial"/>
          <w:lang w:val="de-CH"/>
        </w:rPr>
        <w:t>Umlegung</w:t>
      </w:r>
      <w:r w:rsidR="00130DF0">
        <w:rPr>
          <w:rFonts w:ascii="Arial" w:hAnsi="Arial" w:cs="Arial"/>
          <w:lang w:val="de-CH"/>
        </w:rPr>
        <w:t>sg</w:t>
      </w:r>
      <w:r>
        <w:rPr>
          <w:rFonts w:ascii="Arial" w:hAnsi="Arial" w:cs="Arial"/>
          <w:lang w:val="de-CH"/>
        </w:rPr>
        <w:t>enossenschaft</w:t>
      </w:r>
    </w:p>
    <w:p w14:paraId="0421E06E" w14:textId="77777777" w:rsidR="00FF1789" w:rsidRDefault="00FF1789" w:rsidP="00FF1789">
      <w:pPr>
        <w:rPr>
          <w:rFonts w:ascii="Arial" w:hAnsi="Arial" w:cs="Arial"/>
          <w:lang w:val="de-CH"/>
        </w:rPr>
      </w:pPr>
    </w:p>
    <w:p w14:paraId="22AB8027" w14:textId="77777777" w:rsidR="00B06D4F" w:rsidRDefault="00B06D4F" w:rsidP="00FF1789">
      <w:pPr>
        <w:rPr>
          <w:rFonts w:ascii="Arial" w:hAnsi="Arial" w:cs="Arial"/>
          <w:lang w:val="de-CH"/>
        </w:rPr>
      </w:pPr>
    </w:p>
    <w:p w14:paraId="286027BE" w14:textId="477F72F5" w:rsidR="00B06D4F" w:rsidRPr="00FF1789" w:rsidRDefault="00B06D4F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Sehr geehrte</w:t>
      </w:r>
      <w:r w:rsidR="00BE2DB4">
        <w:rPr>
          <w:rFonts w:ascii="Arial" w:hAnsi="Arial" w:cs="Arial"/>
          <w:lang w:val="de-CH"/>
        </w:rPr>
        <w:t>r</w:t>
      </w:r>
      <w:r>
        <w:rPr>
          <w:rFonts w:ascii="Arial" w:hAnsi="Arial" w:cs="Arial"/>
          <w:lang w:val="de-CH"/>
        </w:rPr>
        <w:t xml:space="preserve"> </w:t>
      </w:r>
      <w:r w:rsidR="00BE2DB4">
        <w:rPr>
          <w:rFonts w:ascii="Arial" w:hAnsi="Arial" w:cs="Arial"/>
          <w:highlight w:val="yellow"/>
          <w:lang w:val="de-CH"/>
        </w:rPr>
        <w:t xml:space="preserve">Herr </w:t>
      </w:r>
      <w:r w:rsidR="00320CA8" w:rsidRPr="00C073A1">
        <w:rPr>
          <w:rFonts w:ascii="Arial" w:hAnsi="Arial" w:cs="Arial"/>
          <w:highlight w:val="yellow"/>
          <w:lang w:val="de-CH"/>
        </w:rPr>
        <w:t>Liechti</w:t>
      </w:r>
    </w:p>
    <w:p w14:paraId="0BE17A1F" w14:textId="77777777" w:rsidR="00FF1789" w:rsidRPr="00FF1789" w:rsidRDefault="00FF1789" w:rsidP="00FF1789">
      <w:pPr>
        <w:rPr>
          <w:rFonts w:ascii="Arial" w:hAnsi="Arial" w:cs="Arial"/>
          <w:lang w:val="de-CH"/>
        </w:rPr>
      </w:pPr>
    </w:p>
    <w:p w14:paraId="64169F6C" w14:textId="1F41E839" w:rsidR="00897181" w:rsidRDefault="00897181" w:rsidP="00FF1789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Nach erfolgter Auflage der Grundlagen sowie der Orientierung der Grundeigentümer über die geplante Baulandumlegung </w:t>
      </w:r>
      <w:proofErr w:type="spellStart"/>
      <w:r w:rsidR="00320CA8" w:rsidRPr="00C073A1">
        <w:rPr>
          <w:rFonts w:ascii="Arial" w:hAnsi="Arial" w:cs="Arial"/>
          <w:highlight w:val="yellow"/>
          <w:lang w:val="de-CH"/>
        </w:rPr>
        <w:t>Neumatt</w:t>
      </w:r>
      <w:proofErr w:type="spellEnd"/>
      <w:r w:rsidR="00320CA8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lädt Sie der Gemeinderat g</w:t>
      </w:r>
      <w:r w:rsidR="00FF1789" w:rsidRPr="00FF1789">
        <w:rPr>
          <w:rFonts w:ascii="Arial" w:hAnsi="Arial" w:cs="Arial"/>
          <w:lang w:val="de-CH"/>
        </w:rPr>
        <w:t xml:space="preserve">estützt auf Art. </w:t>
      </w:r>
      <w:r>
        <w:rPr>
          <w:rFonts w:ascii="Arial" w:hAnsi="Arial" w:cs="Arial"/>
          <w:lang w:val="de-CH"/>
        </w:rPr>
        <w:t>30</w:t>
      </w:r>
      <w:r w:rsidR="00FF1789" w:rsidRPr="00FF1789">
        <w:rPr>
          <w:rFonts w:ascii="Arial" w:hAnsi="Arial" w:cs="Arial"/>
          <w:lang w:val="de-CH"/>
        </w:rPr>
        <w:t xml:space="preserve"> des Baulandumlegungsdekretes vom 12. Februar 1985 </w:t>
      </w:r>
      <w:r>
        <w:rPr>
          <w:rFonts w:ascii="Arial" w:hAnsi="Arial" w:cs="Arial"/>
          <w:lang w:val="de-CH"/>
        </w:rPr>
        <w:t>ein zur Gründungsversammlung einer Umlegungsgenossens</w:t>
      </w:r>
      <w:r w:rsidR="001E0E73">
        <w:rPr>
          <w:rFonts w:ascii="Arial" w:hAnsi="Arial" w:cs="Arial"/>
          <w:lang w:val="de-CH"/>
        </w:rPr>
        <w:t>c</w:t>
      </w:r>
      <w:r>
        <w:rPr>
          <w:rFonts w:ascii="Arial" w:hAnsi="Arial" w:cs="Arial"/>
          <w:lang w:val="de-CH"/>
        </w:rPr>
        <w:t xml:space="preserve">haft. Die Versammlung findet statt am </w:t>
      </w:r>
    </w:p>
    <w:p w14:paraId="52EED9DC" w14:textId="77777777" w:rsidR="00897181" w:rsidRDefault="00897181" w:rsidP="00FF1789">
      <w:pPr>
        <w:rPr>
          <w:rFonts w:ascii="Arial" w:hAnsi="Arial" w:cs="Arial"/>
          <w:lang w:val="de-CH"/>
        </w:rPr>
      </w:pPr>
    </w:p>
    <w:p w14:paraId="3028AEC8" w14:textId="77777777" w:rsidR="00897181" w:rsidRPr="00897181" w:rsidRDefault="00897181" w:rsidP="00FF1789">
      <w:pPr>
        <w:rPr>
          <w:rFonts w:ascii="Arial" w:hAnsi="Arial" w:cs="Arial"/>
          <w:b/>
          <w:lang w:val="de-CH"/>
        </w:rPr>
      </w:pPr>
      <w:r w:rsidRPr="00897181">
        <w:rPr>
          <w:rFonts w:ascii="Arial" w:hAnsi="Arial" w:cs="Arial"/>
          <w:b/>
          <w:highlight w:val="yellow"/>
          <w:lang w:val="de-CH"/>
        </w:rPr>
        <w:t>Datum / Zeit / Ort</w:t>
      </w:r>
    </w:p>
    <w:p w14:paraId="23C5EAAD" w14:textId="77777777" w:rsidR="00897181" w:rsidRDefault="00897181" w:rsidP="00FF1789">
      <w:pPr>
        <w:rPr>
          <w:rFonts w:ascii="Arial" w:hAnsi="Arial" w:cs="Arial"/>
          <w:lang w:val="de-CH"/>
        </w:rPr>
      </w:pPr>
    </w:p>
    <w:p w14:paraId="7AC8B547" w14:textId="77777777" w:rsidR="00897181" w:rsidRPr="005D6AD4" w:rsidRDefault="00897181" w:rsidP="00FF1789">
      <w:pPr>
        <w:rPr>
          <w:rFonts w:ascii="Arial" w:hAnsi="Arial" w:cs="Arial"/>
          <w:b/>
          <w:lang w:val="de-CH"/>
        </w:rPr>
      </w:pPr>
      <w:r w:rsidRPr="005D6AD4">
        <w:rPr>
          <w:rFonts w:ascii="Arial" w:hAnsi="Arial" w:cs="Arial"/>
          <w:b/>
          <w:lang w:val="de-CH"/>
        </w:rPr>
        <w:t>Traktanden:</w:t>
      </w:r>
    </w:p>
    <w:p w14:paraId="00DF5B1C" w14:textId="77777777" w:rsidR="00897181" w:rsidRDefault="00897181" w:rsidP="00FF1789">
      <w:pPr>
        <w:rPr>
          <w:rFonts w:ascii="Arial" w:hAnsi="Arial" w:cs="Arial"/>
          <w:lang w:val="de-CH"/>
        </w:rPr>
      </w:pPr>
    </w:p>
    <w:p w14:paraId="13B6ED75" w14:textId="77777777" w:rsidR="00897181" w:rsidRDefault="00FB4A3A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Begrüssung und </w:t>
      </w:r>
      <w:r w:rsidR="00897181">
        <w:rPr>
          <w:rFonts w:ascii="Arial" w:hAnsi="Arial" w:cs="Arial"/>
          <w:lang w:val="de-CH"/>
        </w:rPr>
        <w:t>Orientierung über das Umlegungsverfahren</w:t>
      </w:r>
    </w:p>
    <w:p w14:paraId="6BC06264" w14:textId="77777777" w:rsidR="00897181" w:rsidRDefault="00897181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Beratung über Perimeter und Statuten</w:t>
      </w:r>
    </w:p>
    <w:p w14:paraId="4E8B8735" w14:textId="77777777" w:rsidR="005D6AD4" w:rsidRDefault="00897181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 w:rsidRPr="005D6AD4">
        <w:rPr>
          <w:rFonts w:ascii="Arial" w:hAnsi="Arial" w:cs="Arial"/>
          <w:lang w:val="de-CH"/>
        </w:rPr>
        <w:t>Beschlussfassung über das Unternehmen</w:t>
      </w:r>
      <w:r w:rsidRPr="005D6AD4">
        <w:rPr>
          <w:rFonts w:ascii="Arial" w:hAnsi="Arial" w:cs="Arial"/>
          <w:lang w:val="de-CH"/>
        </w:rPr>
        <w:br/>
      </w:r>
      <w:r w:rsidRPr="005D6AD4">
        <w:rPr>
          <w:rFonts w:ascii="Arial" w:hAnsi="Arial" w:cs="Arial"/>
          <w:i/>
          <w:lang w:val="de-CH"/>
        </w:rPr>
        <w:t>Der Beschluss über das Unternehmen wird mit der Mehrheit der stimmenden Grundeigentümer gefasst. Gehörig geladene, aber nicht erschienene Stimmberechtigte gelten als zustimmend, wenn sie die Gründung der Umlegungsgenossenschaft nicht vorher s</w:t>
      </w:r>
      <w:r w:rsidR="005D6AD4">
        <w:rPr>
          <w:rFonts w:ascii="Arial" w:hAnsi="Arial" w:cs="Arial"/>
          <w:i/>
          <w:lang w:val="de-CH"/>
        </w:rPr>
        <w:t>c</w:t>
      </w:r>
      <w:r w:rsidRPr="005D6AD4">
        <w:rPr>
          <w:rFonts w:ascii="Arial" w:hAnsi="Arial" w:cs="Arial"/>
          <w:i/>
          <w:lang w:val="de-CH"/>
        </w:rPr>
        <w:t>hrif</w:t>
      </w:r>
      <w:r w:rsidR="005D6AD4">
        <w:rPr>
          <w:rFonts w:ascii="Arial" w:hAnsi="Arial" w:cs="Arial"/>
          <w:i/>
          <w:lang w:val="de-CH"/>
        </w:rPr>
        <w:t>t</w:t>
      </w:r>
      <w:r w:rsidRPr="005D6AD4">
        <w:rPr>
          <w:rFonts w:ascii="Arial" w:hAnsi="Arial" w:cs="Arial"/>
          <w:i/>
          <w:lang w:val="de-CH"/>
        </w:rPr>
        <w:t>lich abgelehnt haben oder wenn sich gemeinsam Berechtige nicht einigen können.</w:t>
      </w:r>
      <w:r w:rsidRPr="005D6AD4">
        <w:rPr>
          <w:rFonts w:ascii="Arial" w:hAnsi="Arial" w:cs="Arial"/>
          <w:i/>
          <w:lang w:val="de-CH"/>
        </w:rPr>
        <w:br/>
        <w:t>Die gemeinschaftlichen Eigentümer eines Grundstücks vereinbaren, wer von ihnen das Stimmrecht ausübt; solange die Vereinbarung fehlt, kann das betreffende Stimmrecht nicht ausgeübt werden.</w:t>
      </w:r>
      <w:r w:rsidRPr="005D6AD4">
        <w:rPr>
          <w:rFonts w:ascii="Arial" w:hAnsi="Arial" w:cs="Arial"/>
          <w:i/>
          <w:lang w:val="de-CH"/>
        </w:rPr>
        <w:br/>
        <w:t>Über den Beschluss wird eine öffentliche Urkunde erstellt.</w:t>
      </w:r>
      <w:r w:rsidRPr="005D6AD4">
        <w:rPr>
          <w:rFonts w:ascii="Arial" w:hAnsi="Arial" w:cs="Arial"/>
          <w:i/>
          <w:lang w:val="de-CH"/>
        </w:rPr>
        <w:br/>
      </w:r>
      <w:r w:rsidR="005D6AD4">
        <w:rPr>
          <w:rFonts w:ascii="Arial" w:hAnsi="Arial" w:cs="Arial"/>
          <w:lang w:val="de-CH"/>
        </w:rPr>
        <w:br/>
      </w:r>
      <w:r w:rsidRPr="005D6AD4">
        <w:rPr>
          <w:rFonts w:ascii="Arial" w:hAnsi="Arial" w:cs="Arial"/>
          <w:lang w:val="de-CH"/>
        </w:rPr>
        <w:t>Falls dem Unternehmen zugestimmt wird:</w:t>
      </w:r>
      <w:r w:rsidR="005D6AD4">
        <w:rPr>
          <w:rFonts w:ascii="Arial" w:hAnsi="Arial" w:cs="Arial"/>
          <w:lang w:val="de-CH"/>
        </w:rPr>
        <w:br/>
      </w:r>
    </w:p>
    <w:p w14:paraId="59CEDBA3" w14:textId="77777777" w:rsidR="00897181" w:rsidRPr="005D6AD4" w:rsidRDefault="00897181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 w:rsidRPr="005D6AD4">
        <w:rPr>
          <w:rFonts w:ascii="Arial" w:hAnsi="Arial" w:cs="Arial"/>
          <w:lang w:val="de-CH"/>
        </w:rPr>
        <w:t>Wahlen:</w:t>
      </w:r>
      <w:r w:rsidRPr="005D6AD4">
        <w:rPr>
          <w:rFonts w:ascii="Arial" w:hAnsi="Arial" w:cs="Arial"/>
          <w:lang w:val="de-CH"/>
        </w:rPr>
        <w:br/>
        <w:t>- Vorstand</w:t>
      </w:r>
      <w:r w:rsidRPr="005D6AD4">
        <w:rPr>
          <w:rFonts w:ascii="Arial" w:hAnsi="Arial" w:cs="Arial"/>
          <w:lang w:val="de-CH"/>
        </w:rPr>
        <w:br/>
        <w:t>- Kontrollstelle</w:t>
      </w:r>
      <w:r w:rsidRPr="005D6AD4">
        <w:rPr>
          <w:rFonts w:ascii="Arial" w:hAnsi="Arial" w:cs="Arial"/>
          <w:lang w:val="de-CH"/>
        </w:rPr>
        <w:br/>
        <w:t>- Umlegungsausschuss</w:t>
      </w:r>
      <w:r w:rsidRPr="005D6AD4">
        <w:rPr>
          <w:rFonts w:ascii="Arial" w:hAnsi="Arial" w:cs="Arial"/>
          <w:lang w:val="de-CH"/>
        </w:rPr>
        <w:br/>
        <w:t>- Technischer Leiter</w:t>
      </w:r>
      <w:r w:rsidRPr="005D6AD4">
        <w:rPr>
          <w:rFonts w:ascii="Arial" w:hAnsi="Arial" w:cs="Arial"/>
          <w:lang w:val="de-CH"/>
        </w:rPr>
        <w:br/>
        <w:t>- Umlegungsnotar</w:t>
      </w:r>
    </w:p>
    <w:p w14:paraId="6FCCDED1" w14:textId="77777777" w:rsidR="00897181" w:rsidRPr="00897181" w:rsidRDefault="00897181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Ver</w:t>
      </w:r>
      <w:r w:rsidR="00FB4A3A">
        <w:rPr>
          <w:rFonts w:ascii="Arial" w:hAnsi="Arial" w:cs="Arial"/>
          <w:lang w:val="de-CH"/>
        </w:rPr>
        <w:t>s</w:t>
      </w:r>
      <w:r>
        <w:rPr>
          <w:rFonts w:ascii="Arial" w:hAnsi="Arial" w:cs="Arial"/>
          <w:lang w:val="de-CH"/>
        </w:rPr>
        <w:t>chiedenes</w:t>
      </w:r>
    </w:p>
    <w:p w14:paraId="218CF9A1" w14:textId="77777777" w:rsidR="00897181" w:rsidRDefault="00897181" w:rsidP="00FF1789">
      <w:pPr>
        <w:rPr>
          <w:rFonts w:ascii="Arial" w:hAnsi="Arial" w:cs="Arial"/>
          <w:lang w:val="de-CH"/>
        </w:rPr>
      </w:pPr>
    </w:p>
    <w:p w14:paraId="38515926" w14:textId="64400828" w:rsidR="00FB4A3A" w:rsidRPr="005D6AD4" w:rsidRDefault="00FB4A3A" w:rsidP="005D6AD4">
      <w:pPr>
        <w:rPr>
          <w:rFonts w:ascii="Arial" w:hAnsi="Arial" w:cs="Arial"/>
          <w:lang w:val="de-CH"/>
        </w:rPr>
      </w:pPr>
      <w:r w:rsidRPr="005D6AD4">
        <w:rPr>
          <w:rFonts w:ascii="Arial" w:hAnsi="Arial" w:cs="Arial"/>
          <w:lang w:val="de-CH"/>
        </w:rPr>
        <w:t>Die Beschlüsse der Grünungsversammlung liegen nach der Ver</w:t>
      </w:r>
      <w:r w:rsidR="005B0459" w:rsidRPr="005D6AD4">
        <w:rPr>
          <w:rFonts w:ascii="Arial" w:hAnsi="Arial" w:cs="Arial"/>
          <w:lang w:val="de-CH"/>
        </w:rPr>
        <w:t>s</w:t>
      </w:r>
      <w:r w:rsidRPr="005D6AD4">
        <w:rPr>
          <w:rFonts w:ascii="Arial" w:hAnsi="Arial" w:cs="Arial"/>
          <w:lang w:val="de-CH"/>
        </w:rPr>
        <w:t xml:space="preserve">ammlung während 30 Tagen, d.h. bis und mit </w:t>
      </w:r>
      <w:r w:rsidRPr="00C073A1">
        <w:rPr>
          <w:rFonts w:ascii="Arial" w:hAnsi="Arial" w:cs="Arial"/>
          <w:highlight w:val="yellow"/>
          <w:lang w:val="de-CH"/>
        </w:rPr>
        <w:t>Datum</w:t>
      </w:r>
      <w:r w:rsidRPr="005D6AD4">
        <w:rPr>
          <w:rFonts w:ascii="Arial" w:hAnsi="Arial" w:cs="Arial"/>
          <w:lang w:val="de-CH"/>
        </w:rPr>
        <w:t xml:space="preserve">, auf der Gemeindeverwaltung </w:t>
      </w:r>
      <w:proofErr w:type="spellStart"/>
      <w:r w:rsidRPr="00C073A1">
        <w:rPr>
          <w:rFonts w:ascii="Arial" w:hAnsi="Arial" w:cs="Arial"/>
          <w:highlight w:val="yellow"/>
          <w:lang w:val="de-CH"/>
        </w:rPr>
        <w:t>Mooswil</w:t>
      </w:r>
      <w:proofErr w:type="spellEnd"/>
      <w:r w:rsidRPr="00C073A1">
        <w:rPr>
          <w:rFonts w:ascii="Arial" w:hAnsi="Arial" w:cs="Arial"/>
          <w:highlight w:val="yellow"/>
          <w:lang w:val="de-CH"/>
        </w:rPr>
        <w:t xml:space="preserve">, </w:t>
      </w:r>
      <w:r w:rsidR="00BE2DB4" w:rsidRPr="00C073A1">
        <w:rPr>
          <w:rFonts w:ascii="Arial" w:hAnsi="Arial" w:cs="Arial"/>
          <w:highlight w:val="yellow"/>
          <w:lang w:val="de-CH"/>
        </w:rPr>
        <w:t>Dorfplatz 25</w:t>
      </w:r>
      <w:r w:rsidRPr="005D6AD4">
        <w:rPr>
          <w:rFonts w:ascii="Arial" w:hAnsi="Arial" w:cs="Arial"/>
          <w:lang w:val="de-CH"/>
        </w:rPr>
        <w:t xml:space="preserve">, öffentlich auf. Innert dieser Frist kann gegen sie </w:t>
      </w:r>
      <w:r w:rsidR="005D6AD4" w:rsidRPr="005D6AD4">
        <w:rPr>
          <w:rFonts w:ascii="Arial" w:hAnsi="Arial" w:cs="Arial"/>
          <w:lang w:val="de-CH"/>
        </w:rPr>
        <w:t xml:space="preserve">schriftlich und begründet </w:t>
      </w:r>
      <w:r w:rsidRPr="005D6AD4">
        <w:rPr>
          <w:rFonts w:ascii="Arial" w:hAnsi="Arial" w:cs="Arial"/>
          <w:lang w:val="de-CH"/>
        </w:rPr>
        <w:t>Beschwerde erhoben w</w:t>
      </w:r>
      <w:r w:rsidR="001E0E73">
        <w:rPr>
          <w:rFonts w:ascii="Arial" w:hAnsi="Arial" w:cs="Arial"/>
          <w:lang w:val="de-CH"/>
        </w:rPr>
        <w:t>e</w:t>
      </w:r>
      <w:r w:rsidRPr="005D6AD4">
        <w:rPr>
          <w:rFonts w:ascii="Arial" w:hAnsi="Arial" w:cs="Arial"/>
          <w:lang w:val="de-CH"/>
        </w:rPr>
        <w:t xml:space="preserve">rden. </w:t>
      </w:r>
      <w:r w:rsidR="005D6AD4" w:rsidRPr="005D6AD4">
        <w:rPr>
          <w:rFonts w:ascii="Arial" w:hAnsi="Arial" w:cs="Arial"/>
          <w:lang w:val="de-CH"/>
        </w:rPr>
        <w:t xml:space="preserve">Beschwerden sind zu richten an den Gemeinderat </w:t>
      </w:r>
      <w:proofErr w:type="spellStart"/>
      <w:r w:rsidR="005D6AD4" w:rsidRPr="00C073A1">
        <w:rPr>
          <w:rFonts w:ascii="Arial" w:hAnsi="Arial" w:cs="Arial"/>
          <w:highlight w:val="yellow"/>
          <w:lang w:val="de-CH"/>
        </w:rPr>
        <w:t>Mooswil</w:t>
      </w:r>
      <w:proofErr w:type="spellEnd"/>
      <w:r w:rsidR="005D6AD4" w:rsidRPr="005D6AD4">
        <w:rPr>
          <w:rFonts w:ascii="Arial" w:hAnsi="Arial" w:cs="Arial"/>
          <w:lang w:val="de-CH"/>
        </w:rPr>
        <w:t xml:space="preserve">, zu </w:t>
      </w:r>
      <w:proofErr w:type="spellStart"/>
      <w:r w:rsidR="005D6AD4" w:rsidRPr="005D6AD4">
        <w:rPr>
          <w:rFonts w:ascii="Arial" w:hAnsi="Arial" w:cs="Arial"/>
          <w:lang w:val="de-CH"/>
        </w:rPr>
        <w:t>Handen</w:t>
      </w:r>
      <w:proofErr w:type="spellEnd"/>
      <w:r w:rsidR="005D6AD4" w:rsidRPr="005D6AD4">
        <w:rPr>
          <w:rFonts w:ascii="Arial" w:hAnsi="Arial" w:cs="Arial"/>
          <w:lang w:val="de-CH"/>
        </w:rPr>
        <w:t xml:space="preserve"> </w:t>
      </w:r>
      <w:bookmarkStart w:id="0" w:name="_GoBack"/>
      <w:r w:rsidR="005D6AD4" w:rsidRPr="00C073A1">
        <w:rPr>
          <w:rFonts w:ascii="Arial" w:hAnsi="Arial" w:cs="Arial"/>
          <w:highlight w:val="yellow"/>
          <w:lang w:val="de-CH"/>
        </w:rPr>
        <w:t xml:space="preserve">der </w:t>
      </w:r>
      <w:r w:rsidR="00320CA8" w:rsidRPr="00C073A1">
        <w:rPr>
          <w:rFonts w:ascii="Arial" w:hAnsi="Arial" w:cs="Arial"/>
          <w:highlight w:val="yellow"/>
          <w:lang w:val="de-CH"/>
        </w:rPr>
        <w:t xml:space="preserve">Direktion für Inneres und Justiz </w:t>
      </w:r>
      <w:r w:rsidR="005D6AD4" w:rsidRPr="00C073A1">
        <w:rPr>
          <w:rFonts w:ascii="Arial" w:hAnsi="Arial" w:cs="Arial"/>
          <w:highlight w:val="yellow"/>
          <w:lang w:val="de-CH"/>
        </w:rPr>
        <w:t>des Kantons</w:t>
      </w:r>
      <w:r w:rsidR="005D6AD4" w:rsidRPr="00C073A1">
        <w:rPr>
          <w:rFonts w:ascii="Arial" w:hAnsi="Arial" w:cs="Arial"/>
          <w:highlight w:val="green"/>
          <w:lang w:val="de-CH"/>
        </w:rPr>
        <w:t xml:space="preserve"> </w:t>
      </w:r>
      <w:bookmarkEnd w:id="0"/>
      <w:r w:rsidR="005D6AD4" w:rsidRPr="00C073A1">
        <w:rPr>
          <w:rFonts w:ascii="Arial" w:hAnsi="Arial" w:cs="Arial"/>
          <w:highlight w:val="yellow"/>
          <w:lang w:val="de-CH"/>
        </w:rPr>
        <w:t>Bern.</w:t>
      </w:r>
    </w:p>
    <w:p w14:paraId="23D5E178" w14:textId="77777777" w:rsidR="00FB4A3A" w:rsidRPr="001E0E73" w:rsidRDefault="00FB4A3A" w:rsidP="00FB4A3A">
      <w:pPr>
        <w:spacing w:after="60"/>
        <w:rPr>
          <w:rFonts w:ascii="Arial" w:hAnsi="Arial" w:cs="Arial"/>
          <w:lang w:val="de-CH"/>
        </w:rPr>
      </w:pPr>
    </w:p>
    <w:p w14:paraId="5F378A30" w14:textId="77777777" w:rsidR="005D6AD4" w:rsidRPr="001E0E73" w:rsidRDefault="005D6AD4" w:rsidP="00FB4A3A">
      <w:pPr>
        <w:spacing w:after="60"/>
        <w:rPr>
          <w:rFonts w:ascii="Arial" w:hAnsi="Arial" w:cs="Arial"/>
          <w:lang w:val="de-CH"/>
        </w:rPr>
      </w:pPr>
    </w:p>
    <w:p w14:paraId="70BD4C38" w14:textId="77777777" w:rsidR="00FB4A3A" w:rsidRPr="005D6AD4" w:rsidRDefault="00FB4A3A" w:rsidP="00FF1789">
      <w:pPr>
        <w:rPr>
          <w:rFonts w:ascii="Arial" w:hAnsi="Arial" w:cs="Arial"/>
          <w:u w:val="single"/>
          <w:lang w:val="de-CH"/>
        </w:rPr>
      </w:pPr>
      <w:r w:rsidRPr="005D6AD4">
        <w:rPr>
          <w:rFonts w:ascii="Arial" w:hAnsi="Arial" w:cs="Arial"/>
          <w:u w:val="single"/>
          <w:lang w:val="de-CH"/>
        </w:rPr>
        <w:t>Kopie als Einladung an:</w:t>
      </w:r>
    </w:p>
    <w:p w14:paraId="2921F90E" w14:textId="77777777" w:rsidR="00FB4A3A" w:rsidRPr="00FB4A3A" w:rsidRDefault="00FB4A3A" w:rsidP="00FB4A3A">
      <w:pPr>
        <w:pStyle w:val="Listenabsatz"/>
        <w:numPr>
          <w:ilvl w:val="0"/>
          <w:numId w:val="8"/>
        </w:numPr>
        <w:rPr>
          <w:rFonts w:ascii="Arial" w:hAnsi="Arial" w:cs="Arial"/>
          <w:highlight w:val="yellow"/>
          <w:lang w:val="de-CH"/>
        </w:rPr>
      </w:pPr>
      <w:r w:rsidRPr="00FB4A3A">
        <w:rPr>
          <w:rFonts w:ascii="Arial" w:hAnsi="Arial" w:cs="Arial"/>
          <w:highlight w:val="yellow"/>
          <w:lang w:val="de-CH"/>
        </w:rPr>
        <w:t>Notar</w:t>
      </w:r>
    </w:p>
    <w:p w14:paraId="175C598B" w14:textId="77777777" w:rsidR="00FB4A3A" w:rsidRPr="00FB4A3A" w:rsidRDefault="00FB4A3A" w:rsidP="00FB4A3A">
      <w:pPr>
        <w:pStyle w:val="Listenabsatz"/>
        <w:numPr>
          <w:ilvl w:val="0"/>
          <w:numId w:val="8"/>
        </w:numPr>
        <w:rPr>
          <w:rFonts w:ascii="Arial" w:hAnsi="Arial" w:cs="Arial"/>
          <w:highlight w:val="yellow"/>
          <w:lang w:val="de-CH"/>
        </w:rPr>
      </w:pPr>
      <w:r w:rsidRPr="00FB4A3A">
        <w:rPr>
          <w:rFonts w:ascii="Arial" w:hAnsi="Arial" w:cs="Arial"/>
          <w:highlight w:val="yellow"/>
          <w:lang w:val="de-CH"/>
        </w:rPr>
        <w:t>Technischer Leiter</w:t>
      </w:r>
    </w:p>
    <w:p w14:paraId="4CE3D999" w14:textId="77777777" w:rsidR="00FB4A3A" w:rsidRPr="00FB4A3A" w:rsidRDefault="00FB4A3A" w:rsidP="00FB4A3A">
      <w:pPr>
        <w:pStyle w:val="Listenabsatz"/>
        <w:numPr>
          <w:ilvl w:val="0"/>
          <w:numId w:val="8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Amt für Geoinfor</w:t>
      </w:r>
      <w:r w:rsidR="005B0459">
        <w:rPr>
          <w:rFonts w:ascii="Arial" w:hAnsi="Arial" w:cs="Arial"/>
          <w:lang w:val="de-CH"/>
        </w:rPr>
        <w:t>m</w:t>
      </w:r>
      <w:r>
        <w:rPr>
          <w:rFonts w:ascii="Arial" w:hAnsi="Arial" w:cs="Arial"/>
          <w:lang w:val="de-CH"/>
        </w:rPr>
        <w:t>ation des Kantons Bern</w:t>
      </w:r>
    </w:p>
    <w:p w14:paraId="5C1FB3F2" w14:textId="77777777" w:rsidR="00FF1789" w:rsidRPr="00FF1789" w:rsidRDefault="00FF1789" w:rsidP="00FF1789">
      <w:pPr>
        <w:rPr>
          <w:rFonts w:ascii="Arial" w:hAnsi="Arial" w:cs="Arial"/>
          <w:lang w:val="de-CH"/>
        </w:rPr>
      </w:pPr>
    </w:p>
    <w:p w14:paraId="4747444C" w14:textId="77777777" w:rsidR="0011258D" w:rsidRDefault="0011258D" w:rsidP="00FF1789">
      <w:pPr>
        <w:rPr>
          <w:rFonts w:ascii="Arial" w:hAnsi="Arial" w:cs="Arial"/>
          <w:lang w:val="de-CH"/>
        </w:rPr>
      </w:pPr>
    </w:p>
    <w:p w14:paraId="1413FB58" w14:textId="77777777" w:rsidR="0011258D" w:rsidRDefault="0011258D" w:rsidP="00FF1789">
      <w:pPr>
        <w:rPr>
          <w:rFonts w:ascii="Arial" w:hAnsi="Arial" w:cs="Arial"/>
          <w:lang w:val="de-CH"/>
        </w:rPr>
      </w:pPr>
    </w:p>
    <w:p w14:paraId="5D9E0960" w14:textId="77777777" w:rsidR="00EC731B" w:rsidRDefault="00EC731B" w:rsidP="00FF1789">
      <w:pPr>
        <w:rPr>
          <w:rFonts w:ascii="Arial" w:hAnsi="Arial" w:cs="Arial"/>
          <w:lang w:val="de-CH"/>
        </w:rPr>
      </w:pPr>
    </w:p>
    <w:p w14:paraId="12DAA0BD" w14:textId="77777777" w:rsidR="00FF1789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FB4A3A">
        <w:rPr>
          <w:rFonts w:ascii="Arial" w:hAnsi="Arial" w:cs="Arial"/>
          <w:lang w:val="de-CH"/>
        </w:rPr>
        <w:t>Im Namen des Gemeinderates</w:t>
      </w:r>
    </w:p>
    <w:p w14:paraId="6855259C" w14:textId="77777777"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14:paraId="2590BF4B" w14:textId="77777777"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14:paraId="3D07701F" w14:textId="77777777" w:rsidR="00EC731B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</w:p>
    <w:p w14:paraId="616520DD" w14:textId="77777777" w:rsidR="00EC731B" w:rsidRPr="00FF1789" w:rsidRDefault="00EC731B" w:rsidP="00EC731B">
      <w:pPr>
        <w:tabs>
          <w:tab w:val="left" w:pos="5103"/>
        </w:tabs>
        <w:rPr>
          <w:rFonts w:ascii="Arial" w:hAnsi="Arial" w:cs="Arial"/>
          <w:lang w:val="de-CH"/>
        </w:rPr>
      </w:pPr>
      <w:r w:rsidRPr="00EC731B">
        <w:rPr>
          <w:rFonts w:ascii="Arial" w:hAnsi="Arial" w:cs="Arial"/>
          <w:lang w:val="de-CH"/>
        </w:rPr>
        <w:tab/>
      </w:r>
      <w:r w:rsidRPr="00EC731B">
        <w:rPr>
          <w:rFonts w:ascii="Arial" w:hAnsi="Arial" w:cs="Arial"/>
          <w:highlight w:val="yellow"/>
          <w:lang w:val="de-CH"/>
        </w:rPr>
        <w:t>Name</w:t>
      </w:r>
      <w:r w:rsidR="00FB4A3A">
        <w:rPr>
          <w:rFonts w:ascii="Arial" w:hAnsi="Arial" w:cs="Arial"/>
          <w:highlight w:val="yellow"/>
          <w:lang w:val="de-CH"/>
        </w:rPr>
        <w:t>/Funktion</w:t>
      </w:r>
      <w:r>
        <w:rPr>
          <w:rFonts w:ascii="Arial" w:hAnsi="Arial" w:cs="Arial"/>
          <w:lang w:val="de-CH"/>
        </w:rPr>
        <w:t xml:space="preserve">         </w:t>
      </w:r>
      <w:r w:rsidRPr="00EC731B">
        <w:rPr>
          <w:rFonts w:ascii="Arial" w:hAnsi="Arial" w:cs="Arial"/>
          <w:highlight w:val="yellow"/>
          <w:lang w:val="de-CH"/>
        </w:rPr>
        <w:t>Name</w:t>
      </w:r>
      <w:r w:rsidR="00FB4A3A">
        <w:rPr>
          <w:rFonts w:ascii="Arial" w:hAnsi="Arial" w:cs="Arial"/>
          <w:highlight w:val="yellow"/>
          <w:lang w:val="de-CH"/>
        </w:rPr>
        <w:t>/Funktion</w:t>
      </w:r>
    </w:p>
    <w:p w14:paraId="7FAAA2AF" w14:textId="77777777" w:rsidR="00984234" w:rsidRDefault="00984234" w:rsidP="00FF1789">
      <w:pPr>
        <w:rPr>
          <w:rFonts w:ascii="Arial" w:hAnsi="Arial" w:cs="Arial"/>
          <w:lang w:val="de-CH"/>
        </w:rPr>
      </w:pPr>
    </w:p>
    <w:p w14:paraId="50302310" w14:textId="77777777" w:rsidR="00B930ED" w:rsidRDefault="00B930ED" w:rsidP="00FF1789">
      <w:pPr>
        <w:rPr>
          <w:rFonts w:ascii="Arial" w:hAnsi="Arial" w:cs="Arial"/>
          <w:lang w:val="de-CH"/>
        </w:rPr>
      </w:pPr>
    </w:p>
    <w:sectPr w:rsidR="00B930ED" w:rsidSect="00FF1789">
      <w:pgSz w:w="11909" w:h="16840"/>
      <w:pgMar w:top="1000" w:right="1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CF6"/>
    <w:multiLevelType w:val="hybridMultilevel"/>
    <w:tmpl w:val="9D14B7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717E8"/>
    <w:multiLevelType w:val="hybridMultilevel"/>
    <w:tmpl w:val="A8A678C4"/>
    <w:lvl w:ilvl="0" w:tplc="8BC8F2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89"/>
    <w:rsid w:val="0003056C"/>
    <w:rsid w:val="0011258D"/>
    <w:rsid w:val="00130DF0"/>
    <w:rsid w:val="001A5189"/>
    <w:rsid w:val="001E0E73"/>
    <w:rsid w:val="002322DD"/>
    <w:rsid w:val="00245002"/>
    <w:rsid w:val="00320CA8"/>
    <w:rsid w:val="005B0459"/>
    <w:rsid w:val="005D6AD4"/>
    <w:rsid w:val="00756545"/>
    <w:rsid w:val="007912D2"/>
    <w:rsid w:val="00897181"/>
    <w:rsid w:val="00984234"/>
    <w:rsid w:val="00995A7F"/>
    <w:rsid w:val="00B06D4F"/>
    <w:rsid w:val="00B930ED"/>
    <w:rsid w:val="00BE2DB4"/>
    <w:rsid w:val="00C073A1"/>
    <w:rsid w:val="00EC731B"/>
    <w:rsid w:val="00FA1C0B"/>
    <w:rsid w:val="00FB4A3A"/>
    <w:rsid w:val="00FE170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640AF"/>
  <w15:docId w15:val="{AA63C27A-8813-494D-9A93-C3C047B3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  <w:style w:type="paragraph" w:styleId="berarbeitung">
    <w:name w:val="Revision"/>
    <w:hidden/>
    <w:uiPriority w:val="99"/>
    <w:semiHidden/>
    <w:rsid w:val="00BE2DB4"/>
    <w:rPr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D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D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Gründungsversammlung</dc:title>
  <dc:subject/>
  <dc:creator>AGI</dc:creator>
  <cp:keywords/>
  <cp:lastModifiedBy>Blumenau Luisa, DIJ-AGI</cp:lastModifiedBy>
  <cp:revision>15</cp:revision>
  <dcterms:created xsi:type="dcterms:W3CDTF">2018-04-20T08:23:00Z</dcterms:created>
  <dcterms:modified xsi:type="dcterms:W3CDTF">2023-09-28T14:55:00Z</dcterms:modified>
</cp:coreProperties>
</file>